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AF7C32" w:rsidRPr="00556156" w14:paraId="35896F87" w14:textId="77777777" w:rsidTr="005F7DA6">
        <w:trPr>
          <w:trHeight w:val="982"/>
        </w:trPr>
        <w:tc>
          <w:tcPr>
            <w:tcW w:w="3954" w:type="dxa"/>
          </w:tcPr>
          <w:p w14:paraId="14A15655" w14:textId="77777777" w:rsidR="00AF7C32" w:rsidRPr="00C12FF5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14:paraId="0C79C55C" w14:textId="77777777" w:rsidR="00AF7C32" w:rsidRPr="001B6BE4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B6BE4">
              <w:rPr>
                <w:b/>
                <w:bCs/>
                <w:color w:val="000000" w:themeColor="text1"/>
                <w:sz w:val="26"/>
                <w:szCs w:val="26"/>
              </w:rPr>
              <w:t xml:space="preserve">VĂN PHÒNG </w:t>
            </w:r>
          </w:p>
          <w:p w14:paraId="36952307" w14:textId="77777777" w:rsidR="00AF7C32" w:rsidRPr="00556156" w:rsidRDefault="00AF7C32" w:rsidP="005F7DA6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D283AF" wp14:editId="4B12D63F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881277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14:paraId="126D9DC2" w14:textId="77777777" w:rsidR="00AF7C32" w:rsidRPr="00556156" w:rsidRDefault="00AF7C32" w:rsidP="005F7DA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14:paraId="1249E9A1" w14:textId="77777777" w:rsidR="00AF7C32" w:rsidRPr="00556156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14:paraId="38948A46" w14:textId="77777777" w:rsidR="00AF7C32" w:rsidRPr="00E56875" w:rsidRDefault="00AF7C32" w:rsidP="005F7DA6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CB20A87" wp14:editId="454A9623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9FB9A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AF7C32" w:rsidRPr="00556156" w14:paraId="42CE726F" w14:textId="77777777" w:rsidTr="005F7DA6">
        <w:trPr>
          <w:trHeight w:val="565"/>
        </w:trPr>
        <w:tc>
          <w:tcPr>
            <w:tcW w:w="3954" w:type="dxa"/>
          </w:tcPr>
          <w:p w14:paraId="74886E8C" w14:textId="77777777" w:rsidR="00AF7C32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96EA64A" wp14:editId="04EE3C1A">
                      <wp:simplePos x="0" y="0"/>
                      <wp:positionH relativeFrom="column">
                        <wp:posOffset>-24693</wp:posOffset>
                      </wp:positionH>
                      <wp:positionV relativeFrom="paragraph">
                        <wp:posOffset>207070</wp:posOffset>
                      </wp:positionV>
                      <wp:extent cx="2553419" cy="664234"/>
                      <wp:effectExtent l="0" t="0" r="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3419" cy="664234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9A2CA4" w14:textId="77777777" w:rsidR="00AF7C32" w:rsidRPr="00A85208" w:rsidRDefault="00AF7C32" w:rsidP="00AF7C3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8520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/v sao gửi </w:t>
                                  </w:r>
                                  <w:r w:rsidR="00E7357C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Thông tư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số </w:t>
                                  </w:r>
                                  <w:r w:rsidR="00E7357C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10/2020/TT-BLĐTBXH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E7357C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ngày 12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/1</w:t>
                                  </w:r>
                                  <w:r w:rsidR="00E7357C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/2020 của </w:t>
                                  </w:r>
                                  <w:r w:rsidR="00E7357C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Bộ Lao động – Thương binh và Xã hội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6EA6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1.95pt;margin-top:16.3pt;width:201.05pt;height:52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" fillcolor="white [3201]" stroked="f" strokeweight="1pt">
                      <v:textbox>
                        <w:txbxContent>
                          <w:p w14:paraId="329A2CA4" w14:textId="77777777" w:rsidR="00AF7C32" w:rsidRPr="00A85208" w:rsidRDefault="00AF7C32" w:rsidP="00AF7C3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520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/v sao gửi </w:t>
                            </w:r>
                            <w:r w:rsidR="00E7357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Thông tư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số </w:t>
                            </w:r>
                            <w:r w:rsidR="00E7357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10/2020/TT-BLĐTBXH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7357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ngày 12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/1</w:t>
                            </w:r>
                            <w:r w:rsidR="00E7357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/2020 của </w:t>
                            </w:r>
                            <w:r w:rsidR="00E7357C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Bộ Lao động – Thương binh và Xã hội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 w:rsidR="00FF356D">
              <w:rPr>
                <w:bCs/>
                <w:color w:val="000000" w:themeColor="text1"/>
              </w:rPr>
              <w:t>KGVX</w:t>
            </w:r>
          </w:p>
          <w:p w14:paraId="3105EF44" w14:textId="77777777" w:rsidR="00AF7C32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4BB8C7AA" w14:textId="77777777" w:rsidR="00AF7C32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0AD094EF" w14:textId="77777777" w:rsidR="00AF7C32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14:paraId="7EEE55EF" w14:textId="77777777" w:rsidR="00AF7C32" w:rsidRPr="00C12FF5" w:rsidRDefault="00AF7C32" w:rsidP="005F7DA6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14:paraId="1863AC1C" w14:textId="0496FAEC" w:rsidR="00AF7C32" w:rsidRPr="00556156" w:rsidRDefault="00AF7C32" w:rsidP="005F7DA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>
              <w:rPr>
                <w:b/>
                <w:bCs/>
                <w:i/>
                <w:color w:val="000000" w:themeColor="text1"/>
              </w:rPr>
              <w:t xml:space="preserve">           </w:t>
            </w:r>
            <w:r w:rsidRPr="00556156">
              <w:rPr>
                <w:i/>
                <w:color w:val="000000" w:themeColor="text1"/>
              </w:rPr>
              <w:t xml:space="preserve">Tây Ninh, ngày  </w:t>
            </w:r>
            <w:r w:rsidR="008003E3">
              <w:rPr>
                <w:i/>
                <w:color w:val="000000" w:themeColor="text1"/>
              </w:rPr>
              <w:t>08</w:t>
            </w:r>
            <w:r w:rsidRPr="00556156">
              <w:rPr>
                <w:i/>
                <w:color w:val="000000" w:themeColor="text1"/>
              </w:rPr>
              <w:t xml:space="preserve">   tháng </w:t>
            </w:r>
            <w:r>
              <w:rPr>
                <w:i/>
                <w:color w:val="000000" w:themeColor="text1"/>
              </w:rPr>
              <w:t>01 năm 2021</w:t>
            </w:r>
          </w:p>
        </w:tc>
      </w:tr>
    </w:tbl>
    <w:p w14:paraId="0508D203" w14:textId="77777777" w:rsidR="00AF7C32" w:rsidRPr="00556156" w:rsidRDefault="00AF7C32" w:rsidP="00AF7C32">
      <w:pPr>
        <w:tabs>
          <w:tab w:val="left" w:pos="540"/>
          <w:tab w:val="left" w:pos="900"/>
        </w:tabs>
        <w:spacing w:before="120" w:after="120"/>
        <w:jc w:val="both"/>
        <w:rPr>
          <w:color w:val="000000" w:themeColor="text1"/>
          <w:sz w:val="2"/>
        </w:rPr>
      </w:pPr>
    </w:p>
    <w:tbl>
      <w:tblPr>
        <w:tblpPr w:leftFromText="180" w:rightFromText="180" w:vertAnchor="text" w:tblpX="-108" w:tblpYSpec="inside"/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AF7C32" w:rsidRPr="00556156" w14:paraId="72395089" w14:textId="77777777" w:rsidTr="005F7DA6">
        <w:trPr>
          <w:trHeight w:val="198"/>
        </w:trPr>
        <w:tc>
          <w:tcPr>
            <w:tcW w:w="3369" w:type="dxa"/>
          </w:tcPr>
          <w:p w14:paraId="3E6D6DB8" w14:textId="77777777" w:rsidR="00AF7C32" w:rsidRPr="00556156" w:rsidRDefault="00AF7C32" w:rsidP="005F7DA6">
            <w:pPr>
              <w:tabs>
                <w:tab w:val="left" w:pos="540"/>
                <w:tab w:val="left" w:pos="900"/>
              </w:tabs>
              <w:ind w:firstLine="540"/>
              <w:jc w:val="both"/>
              <w:rPr>
                <w:color w:val="000000" w:themeColor="text1"/>
              </w:rPr>
            </w:pPr>
            <w:r w:rsidRPr="00556156">
              <w:rPr>
                <w:color w:val="000000" w:themeColor="text1"/>
              </w:rPr>
              <w:t xml:space="preserve">          </w:t>
            </w:r>
            <w:r>
              <w:rPr>
                <w:color w:val="000000" w:themeColor="text1"/>
              </w:rPr>
              <w:t xml:space="preserve">         </w:t>
            </w:r>
            <w:r w:rsidRPr="00556156">
              <w:rPr>
                <w:color w:val="000000" w:themeColor="text1"/>
              </w:rPr>
              <w:t xml:space="preserve">  Kính gửi:</w:t>
            </w:r>
          </w:p>
        </w:tc>
        <w:tc>
          <w:tcPr>
            <w:tcW w:w="6378" w:type="dxa"/>
          </w:tcPr>
          <w:p w14:paraId="07170144" w14:textId="77777777" w:rsidR="00AF7C32" w:rsidRDefault="00AF7C32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 w:rsidRPr="00556156">
              <w:rPr>
                <w:color w:val="000000" w:themeColor="text1"/>
                <w:szCs w:val="28"/>
              </w:rPr>
              <w:t xml:space="preserve"> </w:t>
            </w:r>
          </w:p>
          <w:p w14:paraId="189843E1" w14:textId="77777777" w:rsidR="00AF7C32" w:rsidRDefault="00AF7C32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Ủy ban Mặt trận Tổ quốc Việt Nam</w:t>
            </w:r>
          </w:p>
          <w:p w14:paraId="2470CEBB" w14:textId="77777777" w:rsidR="00AF7C32" w:rsidRDefault="00AF7C32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và các Tổ chức Chính trị - xã hội tỉnh;</w:t>
            </w:r>
          </w:p>
          <w:p w14:paraId="16B7940F" w14:textId="77777777" w:rsidR="00AF7C32" w:rsidRDefault="00AF7C32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Các Sở, ban, ngành tỉnh;</w:t>
            </w:r>
          </w:p>
          <w:p w14:paraId="1BB7B8CD" w14:textId="77777777" w:rsidR="00AF7C32" w:rsidRPr="00586F61" w:rsidRDefault="00AF7C32" w:rsidP="005F7DA6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UBND các huyện, thị xã, thành phố. </w:t>
            </w:r>
          </w:p>
        </w:tc>
      </w:tr>
    </w:tbl>
    <w:p w14:paraId="1BD37D3A" w14:textId="77777777" w:rsidR="00AF7C32" w:rsidRPr="0090186D" w:rsidRDefault="00AF7C32" w:rsidP="00AF7C32">
      <w:pPr>
        <w:spacing w:before="120" w:line="276" w:lineRule="auto"/>
        <w:ind w:firstLine="709"/>
        <w:jc w:val="both"/>
        <w:rPr>
          <w:color w:val="000000" w:themeColor="text1"/>
          <w:spacing w:val="-4"/>
          <w:sz w:val="14"/>
        </w:rPr>
      </w:pPr>
    </w:p>
    <w:p w14:paraId="1B77CB73" w14:textId="77777777" w:rsidR="00FF356D" w:rsidRDefault="00E7357C" w:rsidP="00FF356D">
      <w:pPr>
        <w:spacing w:before="60" w:after="60" w:line="276" w:lineRule="auto"/>
        <w:ind w:firstLine="706"/>
        <w:jc w:val="both"/>
        <w:rPr>
          <w:color w:val="000000" w:themeColor="text1"/>
          <w:spacing w:val="-4"/>
        </w:rPr>
      </w:pPr>
      <w:r>
        <w:rPr>
          <w:color w:val="000000" w:themeColor="text1"/>
          <w:spacing w:val="-4"/>
        </w:rPr>
        <w:t>Ngày 12 tháng 11 năm 2020, Bộ Lao động – Thương binh và Xã hội ban hành Thông tư số 10/2020/TT-BLĐTBXH quy định chi tiết và hướng dẫn thi hành một số điều của Bộ luật Lao động về nội dung của hợp đồng lao động, Hội đồng thươ</w:t>
      </w:r>
      <w:r w:rsidR="00FF356D">
        <w:rPr>
          <w:color w:val="000000" w:themeColor="text1"/>
          <w:spacing w:val="-4"/>
        </w:rPr>
        <w:t>ng lượng tập thể và nghề, công việc có ảnh hưởng xấu tới chức năng sinh sản, nuôi con.</w:t>
      </w:r>
    </w:p>
    <w:p w14:paraId="5183221D" w14:textId="38F3B720" w:rsidR="008003E3" w:rsidRDefault="008003E3" w:rsidP="008003E3">
      <w:pPr>
        <w:spacing w:before="60" w:after="60" w:line="276" w:lineRule="auto"/>
        <w:ind w:firstLine="706"/>
        <w:jc w:val="both"/>
      </w:pPr>
      <w:r w:rsidRPr="00DA5936">
        <w:t xml:space="preserve">Văn phòng </w:t>
      </w:r>
      <w:r>
        <w:t>Ủy ban nhân dân</w:t>
      </w:r>
      <w:r w:rsidRPr="00DA5936">
        <w:t xml:space="preserve"> tỉnh sao gửi </w:t>
      </w:r>
      <w:r>
        <w:t xml:space="preserve">Thông tư nêu trên </w:t>
      </w:r>
      <w:r w:rsidRPr="00DA5936">
        <w:t xml:space="preserve">đến </w:t>
      </w:r>
      <w:r>
        <w:t xml:space="preserve">các Sở, ban, ngành tỉnh, Ủy ban nhân dân các huyện, thị xã, thành phố </w:t>
      </w:r>
      <w:r w:rsidRPr="00DA5936">
        <w:t>biết, thực hiện.</w:t>
      </w:r>
    </w:p>
    <w:p w14:paraId="1624D9A9" w14:textId="77777777" w:rsidR="00AF7C32" w:rsidRPr="008003E3" w:rsidRDefault="00AF7C32" w:rsidP="00FF356D">
      <w:pPr>
        <w:tabs>
          <w:tab w:val="right" w:leader="dot" w:pos="9356"/>
        </w:tabs>
        <w:spacing w:before="60" w:after="60" w:line="276" w:lineRule="auto"/>
        <w:ind w:firstLine="706"/>
        <w:jc w:val="both"/>
      </w:pPr>
      <w:r w:rsidRPr="00DA5936">
        <w:t xml:space="preserve">Toàn văn </w:t>
      </w:r>
      <w:r w:rsidR="00FF356D">
        <w:rPr>
          <w:color w:val="000000" w:themeColor="text1"/>
          <w:spacing w:val="-4"/>
        </w:rPr>
        <w:t xml:space="preserve">Thông tư số 10/2020/TT-BLĐTBXH  ngày 12 tháng 11 năm 2020 của Bộ Lao động – </w:t>
      </w:r>
      <w:r w:rsidR="00FF356D" w:rsidRPr="008003E3">
        <w:rPr>
          <w:spacing w:val="-4"/>
        </w:rPr>
        <w:t xml:space="preserve">Thương binh và Xã hội </w:t>
      </w:r>
      <w:r w:rsidRPr="008003E3">
        <w:t xml:space="preserve">đã được đăng tải tại mục </w:t>
      </w:r>
      <w:r w:rsidRPr="008003E3">
        <w:rPr>
          <w:b/>
        </w:rPr>
        <w:t>“Văn bản truyền đạt ý kiến”</w:t>
      </w:r>
      <w:r w:rsidRPr="008003E3">
        <w:t xml:space="preserve"> trên Trang công báo tỉnh Tây Ninh.</w:t>
      </w:r>
    </w:p>
    <w:p w14:paraId="1EBEE3AA" w14:textId="78C50723" w:rsidR="00AF7C32" w:rsidRPr="008003E3" w:rsidRDefault="00AF7C32" w:rsidP="00FF356D">
      <w:pPr>
        <w:tabs>
          <w:tab w:val="right" w:leader="dot" w:pos="9356"/>
        </w:tabs>
        <w:spacing w:before="60" w:after="60" w:line="276" w:lineRule="auto"/>
        <w:ind w:firstLine="706"/>
        <w:jc w:val="both"/>
        <w:rPr>
          <w:rStyle w:val="Hyperlink"/>
          <w:b/>
          <w:i/>
          <w:color w:val="auto"/>
          <w:lang w:val="fr-FR"/>
        </w:rPr>
      </w:pPr>
      <w:r w:rsidRPr="008003E3">
        <w:rPr>
          <w:lang w:val="fr-FR"/>
        </w:rPr>
        <w:t xml:space="preserve">Địa chỉ: </w:t>
      </w:r>
      <w:hyperlink r:id="rId6" w:history="1">
        <w:r w:rsidRPr="008003E3">
          <w:rPr>
            <w:rStyle w:val="Hyperlink"/>
            <w:b/>
            <w:i/>
            <w:color w:val="auto"/>
            <w:lang w:val="fr-FR"/>
          </w:rPr>
          <w:t>https://congbao.tayninh.gov.vn</w:t>
        </w:r>
      </w:hyperlink>
    </w:p>
    <w:p w14:paraId="39AFB29D" w14:textId="1538A44D" w:rsidR="008003E3" w:rsidRPr="008003E3" w:rsidRDefault="008003E3" w:rsidP="00FF356D">
      <w:pPr>
        <w:tabs>
          <w:tab w:val="right" w:leader="dot" w:pos="9356"/>
        </w:tabs>
        <w:spacing w:before="60" w:after="60" w:line="276" w:lineRule="auto"/>
        <w:ind w:firstLine="706"/>
        <w:jc w:val="both"/>
        <w:rPr>
          <w:bCs/>
          <w:iCs/>
          <w:lang w:val="fr-FR"/>
        </w:rPr>
      </w:pPr>
      <w:r w:rsidRPr="008003E3">
        <w:rPr>
          <w:rStyle w:val="Hyperlink"/>
          <w:bCs/>
          <w:iCs/>
          <w:color w:val="auto"/>
          <w:u w:val="none"/>
          <w:lang w:val="fr-FR"/>
        </w:rPr>
        <w:t>Trân trọng !</w:t>
      </w:r>
    </w:p>
    <w:p w14:paraId="14FED698" w14:textId="77777777" w:rsidR="00FF356D" w:rsidRPr="00FF356D" w:rsidRDefault="00FF356D" w:rsidP="00AF7C32">
      <w:pPr>
        <w:spacing w:before="120" w:line="276" w:lineRule="auto"/>
        <w:ind w:firstLine="709"/>
        <w:jc w:val="both"/>
        <w:rPr>
          <w:sz w:val="10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AF7C32" w:rsidRPr="00AD51A5" w14:paraId="2664D885" w14:textId="77777777" w:rsidTr="005F7DA6">
        <w:trPr>
          <w:trHeight w:val="2168"/>
        </w:trPr>
        <w:tc>
          <w:tcPr>
            <w:tcW w:w="4503" w:type="dxa"/>
          </w:tcPr>
          <w:p w14:paraId="0F7B540C" w14:textId="77777777" w:rsidR="00AF7C32" w:rsidRPr="003C1C95" w:rsidRDefault="00AF7C32" w:rsidP="005F7DA6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14:paraId="09540723" w14:textId="77777777" w:rsidR="00AF7C32" w:rsidRDefault="00AF7C32" w:rsidP="005F7D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14:paraId="77A274B8" w14:textId="77777777" w:rsidR="00AF7C32" w:rsidRPr="00A1253D" w:rsidRDefault="00AF7C32" w:rsidP="005F7DA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14:paraId="2E64C116" w14:textId="77777777" w:rsidR="00AF7C32" w:rsidRDefault="00AF7C32" w:rsidP="005F7DA6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14:paraId="6A5047C6" w14:textId="77777777" w:rsidR="00AF7C32" w:rsidRDefault="00FF356D" w:rsidP="005F7DA6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PKGVX</w:t>
            </w:r>
            <w:r w:rsidR="00AF7C32">
              <w:rPr>
                <w:sz w:val="22"/>
                <w:szCs w:val="22"/>
              </w:rPr>
              <w:t>, TTCBTH;</w:t>
            </w:r>
          </w:p>
          <w:p w14:paraId="24DE6E84" w14:textId="77777777" w:rsidR="00AF7C32" w:rsidRDefault="00AF7C32" w:rsidP="005F7DA6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 VT</w:t>
            </w:r>
            <w:r>
              <w:rPr>
                <w:sz w:val="22"/>
                <w:szCs w:val="22"/>
              </w:rPr>
              <w:t>, VP UBND tỉnh</w:t>
            </w:r>
            <w:r w:rsidRPr="004304A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14:paraId="044293E6" w14:textId="77777777" w:rsidR="00AF7C32" w:rsidRPr="00C23630" w:rsidRDefault="00AF7C32" w:rsidP="005F7DA6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 w:rsidRPr="0090186D">
              <w:rPr>
                <w:sz w:val="10"/>
                <w:szCs w:val="10"/>
              </w:rPr>
              <w:t>T</w:t>
            </w:r>
            <w:r>
              <w:rPr>
                <w:sz w:val="10"/>
                <w:szCs w:val="10"/>
              </w:rPr>
              <w:t>u</w:t>
            </w:r>
            <w:r w:rsidRPr="0090186D">
              <w:rPr>
                <w:sz w:val="10"/>
                <w:szCs w:val="10"/>
              </w:rPr>
              <w:t>ấn</w:t>
            </w:r>
          </w:p>
        </w:tc>
        <w:tc>
          <w:tcPr>
            <w:tcW w:w="4961" w:type="dxa"/>
          </w:tcPr>
          <w:p w14:paraId="09309F26" w14:textId="77777777" w:rsidR="00AF7C32" w:rsidRDefault="00AF7C32" w:rsidP="005F7DA6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="00FF356D">
              <w:rPr>
                <w:b/>
                <w:szCs w:val="28"/>
              </w:rPr>
              <w:t xml:space="preserve">KT. </w:t>
            </w:r>
            <w:r>
              <w:rPr>
                <w:b/>
                <w:szCs w:val="28"/>
              </w:rPr>
              <w:t>CHÁNH VĂN PHÒNG</w:t>
            </w:r>
          </w:p>
          <w:p w14:paraId="295617F3" w14:textId="77777777" w:rsidR="00FF356D" w:rsidRDefault="00FF356D" w:rsidP="005F7DA6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PHÓ CHÁNH VĂN PHÒNG</w:t>
            </w:r>
          </w:p>
          <w:p w14:paraId="66E18005" w14:textId="77777777" w:rsidR="00AF7C32" w:rsidRPr="0090186D" w:rsidRDefault="00AF7C32" w:rsidP="005F7DA6">
            <w:pPr>
              <w:rPr>
                <w:b/>
              </w:rPr>
            </w:pPr>
            <w:r>
              <w:t xml:space="preserve">         </w:t>
            </w:r>
          </w:p>
          <w:p w14:paraId="73F9293D" w14:textId="77777777" w:rsidR="00AF7C32" w:rsidRPr="00AC3A02" w:rsidRDefault="00AF7C32" w:rsidP="005F7DA6"/>
          <w:p w14:paraId="38AFF8CE" w14:textId="77777777" w:rsidR="00AF7C32" w:rsidRPr="00AC3A02" w:rsidRDefault="00AF7C32" w:rsidP="005F7DA6"/>
          <w:p w14:paraId="51E8C330" w14:textId="77777777" w:rsidR="00AF7C32" w:rsidRPr="00AC3A02" w:rsidRDefault="00AF7C32" w:rsidP="005F7DA6"/>
          <w:p w14:paraId="6994E5CC" w14:textId="77777777" w:rsidR="00AF7C32" w:rsidRDefault="00AF7C32" w:rsidP="005F7DA6"/>
          <w:p w14:paraId="1040A964" w14:textId="77777777" w:rsidR="00AF7C32" w:rsidRPr="00AD51A5" w:rsidRDefault="00AF7C32" w:rsidP="005F7DA6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  <w:p w14:paraId="1BAF127C" w14:textId="77777777" w:rsidR="00AF7C32" w:rsidRPr="00AD51A5" w:rsidRDefault="00AF7C32" w:rsidP="005F7DA6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14:paraId="05D32602" w14:textId="77777777" w:rsidR="00AF7C32" w:rsidRPr="00493325" w:rsidRDefault="00AF7C32" w:rsidP="00AF7C32">
      <w:pPr>
        <w:tabs>
          <w:tab w:val="left" w:pos="540"/>
          <w:tab w:val="left" w:pos="900"/>
        </w:tabs>
        <w:jc w:val="center"/>
        <w:rPr>
          <w:color w:val="000000" w:themeColor="text1"/>
        </w:rPr>
      </w:pPr>
      <w:r w:rsidRPr="00556156">
        <w:rPr>
          <w:color w:val="000000" w:themeColor="text1"/>
          <w:sz w:val="26"/>
          <w:szCs w:val="26"/>
        </w:rPr>
        <w:t xml:space="preserve">  </w:t>
      </w:r>
    </w:p>
    <w:p w14:paraId="1065DD57" w14:textId="77777777" w:rsidR="00AF7C32" w:rsidRDefault="00AF7C32" w:rsidP="00AF7C32"/>
    <w:p w14:paraId="2EE91871" w14:textId="77777777" w:rsidR="00AF7C32" w:rsidRDefault="00AF7C32" w:rsidP="00AF7C32"/>
    <w:p w14:paraId="3F5B659E" w14:textId="77777777" w:rsidR="00AF7C32" w:rsidRDefault="00AF7C32" w:rsidP="00AF7C32"/>
    <w:p w14:paraId="30562B93" w14:textId="77777777" w:rsidR="00CC06D8" w:rsidRDefault="00CC06D8"/>
    <w:sectPr w:rsidR="00CC06D8" w:rsidSect="00FF356D">
      <w:headerReference w:type="default" r:id="rId7"/>
      <w:footerReference w:type="even" r:id="rId8"/>
      <w:pgSz w:w="12240" w:h="15840" w:code="1"/>
      <w:pgMar w:top="540" w:right="1134" w:bottom="540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5524C" w14:textId="77777777" w:rsidR="003A6D2D" w:rsidRDefault="003A6D2D">
      <w:r>
        <w:separator/>
      </w:r>
    </w:p>
  </w:endnote>
  <w:endnote w:type="continuationSeparator" w:id="0">
    <w:p w14:paraId="45D9FC13" w14:textId="77777777" w:rsidR="003A6D2D" w:rsidRDefault="003A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8AC6E" w14:textId="77777777" w:rsidR="00B34E5B" w:rsidRDefault="00FF356D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1BAE5B" w14:textId="77777777" w:rsidR="00B34E5B" w:rsidRDefault="003A6D2D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D3902" w14:textId="77777777" w:rsidR="003A6D2D" w:rsidRDefault="003A6D2D">
      <w:r>
        <w:separator/>
      </w:r>
    </w:p>
  </w:footnote>
  <w:footnote w:type="continuationSeparator" w:id="0">
    <w:p w14:paraId="5A89183E" w14:textId="77777777" w:rsidR="003A6D2D" w:rsidRDefault="003A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DF2CB" w14:textId="77777777" w:rsidR="00B34E5B" w:rsidRDefault="003A6D2D">
    <w:pPr>
      <w:pStyle w:val="Header"/>
      <w:jc w:val="right"/>
      <w:rPr>
        <w:color w:val="4F81BD"/>
      </w:rPr>
    </w:pPr>
  </w:p>
  <w:p w14:paraId="6C383760" w14:textId="77777777" w:rsidR="00B34E5B" w:rsidRDefault="00FF356D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C32"/>
    <w:rsid w:val="003A6D2D"/>
    <w:rsid w:val="008003E3"/>
    <w:rsid w:val="00AF7C32"/>
    <w:rsid w:val="00CC06D8"/>
    <w:rsid w:val="00E7357C"/>
    <w:rsid w:val="00FF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73FDE"/>
  <w15:chartTrackingRefBased/>
  <w15:docId w15:val="{085F96D6-4E0F-4596-B9A0-68BAD03D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7C3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AF7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F7C3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Indent">
    <w:name w:val="Body Text Indent"/>
    <w:basedOn w:val="Normal"/>
    <w:link w:val="BodyTextIndentChar"/>
    <w:rsid w:val="00AF7C32"/>
    <w:pPr>
      <w:spacing w:after="120"/>
      <w:ind w:firstLine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AF7C3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AF7C32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F7C3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AF7C32"/>
  </w:style>
  <w:style w:type="paragraph" w:styleId="Header">
    <w:name w:val="header"/>
    <w:basedOn w:val="Normal"/>
    <w:link w:val="HeaderChar"/>
    <w:rsid w:val="00AF7C3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F7C32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rsid w:val="00AF7C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bao.tayninh.gov.v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dcterms:created xsi:type="dcterms:W3CDTF">2021-01-08T01:16:00Z</dcterms:created>
  <dcterms:modified xsi:type="dcterms:W3CDTF">2021-01-08T04:12:00Z</dcterms:modified>
</cp:coreProperties>
</file>