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363" w:rsidRPr="005048CF" w:rsidRDefault="00BA5363" w:rsidP="00BA5363">
      <w:pPr>
        <w:tabs>
          <w:tab w:val="center" w:pos="1080"/>
          <w:tab w:val="center" w:pos="6840"/>
        </w:tabs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5048CF">
        <w:rPr>
          <w:sz w:val="26"/>
          <w:szCs w:val="26"/>
        </w:rPr>
        <w:t>UBND TỈNH TÂY NINH</w:t>
      </w:r>
      <w:r w:rsidRPr="005048CF">
        <w:rPr>
          <w:b/>
          <w:sz w:val="26"/>
          <w:szCs w:val="26"/>
        </w:rPr>
        <w:tab/>
        <w:t xml:space="preserve"> CỘNG HÒA XÃ HỘI CHỦ NGHĨA VIỆT NAM</w:t>
      </w:r>
    </w:p>
    <w:p w:rsidR="00BA5363" w:rsidRPr="005048CF" w:rsidRDefault="00BA5363" w:rsidP="00BA5363">
      <w:pPr>
        <w:tabs>
          <w:tab w:val="center" w:pos="1080"/>
          <w:tab w:val="center" w:pos="684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</w:t>
      </w:r>
      <w:r w:rsidRPr="005048CF">
        <w:rPr>
          <w:b/>
          <w:sz w:val="26"/>
          <w:szCs w:val="26"/>
        </w:rPr>
        <w:t xml:space="preserve">VĂN PHÒNG </w:t>
      </w:r>
      <w:r>
        <w:rPr>
          <w:b/>
          <w:sz w:val="26"/>
          <w:szCs w:val="26"/>
        </w:rPr>
        <w:t xml:space="preserve">                                    </w:t>
      </w:r>
      <w:r w:rsidRPr="00BF4830">
        <w:rPr>
          <w:b/>
        </w:rPr>
        <w:t>Độc lập - Tự do - Hạnh phúc</w:t>
      </w:r>
    </w:p>
    <w:p w:rsidR="00BA5363" w:rsidRPr="00DB1BF5" w:rsidRDefault="00BA5363" w:rsidP="00BA5363">
      <w:pPr>
        <w:tabs>
          <w:tab w:val="center" w:pos="1080"/>
          <w:tab w:val="center" w:pos="6840"/>
        </w:tabs>
        <w:rPr>
          <w:sz w:val="24"/>
          <w:szCs w:val="24"/>
        </w:rPr>
      </w:pPr>
      <w:r w:rsidRPr="00BF4830"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2CEF9E2F" wp14:editId="7F944D75">
                <wp:simplePos x="0" y="0"/>
                <wp:positionH relativeFrom="column">
                  <wp:posOffset>3082925</wp:posOffset>
                </wp:positionH>
                <wp:positionV relativeFrom="paragraph">
                  <wp:posOffset>27939</wp:posOffset>
                </wp:positionV>
                <wp:extent cx="2171065" cy="0"/>
                <wp:effectExtent l="0" t="0" r="19685" b="19050"/>
                <wp:wrapNone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71065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E07EAF" id="Freeform 2" o:spid="_x0000_s1026" style="position:absolute;margin-left:242.75pt;margin-top:2.2pt;width:170.9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217106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" path="m,l2171065,1e" filled="f" strokeweight=".26467mm">
                <v:path arrowok="t" o:connecttype="custom" o:connectlocs="1085533,0;2171065,1;1085533,1;0,1;0,0;2171065,1" o:connectangles="270,0,90,180,90,270" textboxrect="0,0,2171065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76C8048" wp14:editId="188230E3">
                <wp:simplePos x="0" y="0"/>
                <wp:positionH relativeFrom="column">
                  <wp:posOffset>699135</wp:posOffset>
                </wp:positionH>
                <wp:positionV relativeFrom="paragraph">
                  <wp:posOffset>53974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D513C" id="Freeform 3" o:spid="_x0000_s1026" style="position:absolute;margin-left:55.05pt;margin-top:4.2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Pr="005048CF">
        <w:rPr>
          <w:b/>
          <w:sz w:val="26"/>
          <w:szCs w:val="26"/>
        </w:rPr>
        <w:t xml:space="preserve">    </w:t>
      </w:r>
      <w:r>
        <w:rPr>
          <w:b/>
          <w:sz w:val="26"/>
          <w:szCs w:val="26"/>
        </w:rPr>
        <w:t xml:space="preserve">       </w:t>
      </w:r>
    </w:p>
    <w:p w:rsidR="00BA5363" w:rsidRPr="00D02FA3" w:rsidRDefault="00BA5363" w:rsidP="00BA5363">
      <w:pPr>
        <w:rPr>
          <w:i/>
          <w:sz w:val="24"/>
          <w:szCs w:val="22"/>
        </w:rPr>
      </w:pPr>
      <w:r>
        <w:rPr>
          <w:sz w:val="26"/>
          <w:szCs w:val="26"/>
        </w:rPr>
        <w:t xml:space="preserve">         </w:t>
      </w:r>
      <w:r w:rsidRPr="00406BAD">
        <w:t xml:space="preserve">Số:        </w:t>
      </w:r>
      <w:r>
        <w:t xml:space="preserve">    </w:t>
      </w:r>
      <w:r w:rsidRPr="00406BAD">
        <w:t xml:space="preserve">  /VP-</w:t>
      </w:r>
      <w:r>
        <w:t>KGVX</w:t>
      </w:r>
      <w:r>
        <w:rPr>
          <w:i/>
          <w:sz w:val="24"/>
          <w:szCs w:val="22"/>
        </w:rPr>
        <w:t xml:space="preserve">                        </w:t>
      </w:r>
      <w:r w:rsidRPr="00DC188A">
        <w:rPr>
          <w:i/>
        </w:rPr>
        <w:t xml:space="preserve">Tây Ninh, ngày   </w:t>
      </w:r>
      <w:r>
        <w:rPr>
          <w:i/>
        </w:rPr>
        <w:t xml:space="preserve"> </w:t>
      </w:r>
      <w:r w:rsidRPr="00DC188A">
        <w:rPr>
          <w:i/>
        </w:rPr>
        <w:t xml:space="preserve">  tháng</w:t>
      </w:r>
      <w:r>
        <w:rPr>
          <w:i/>
        </w:rPr>
        <w:t xml:space="preserve"> </w:t>
      </w:r>
      <w:r w:rsidR="0098398A">
        <w:rPr>
          <w:i/>
        </w:rPr>
        <w:t>6</w:t>
      </w:r>
      <w:r>
        <w:rPr>
          <w:i/>
        </w:rPr>
        <w:t xml:space="preserve"> </w:t>
      </w:r>
      <w:r w:rsidRPr="00DC188A">
        <w:rPr>
          <w:i/>
        </w:rPr>
        <w:t>năm 20</w:t>
      </w:r>
      <w:r>
        <w:rPr>
          <w:i/>
        </w:rPr>
        <w:t>22</w:t>
      </w:r>
    </w:p>
    <w:p w:rsidR="00BA5363" w:rsidRPr="005E5947" w:rsidRDefault="00BA5363" w:rsidP="00BA5363">
      <w:pPr>
        <w:ind w:left="720" w:firstLine="720"/>
        <w:rPr>
          <w:b/>
          <w:sz w:val="52"/>
        </w:rPr>
      </w:pPr>
      <w:r w:rsidRPr="005E5947">
        <w:rPr>
          <w:b/>
          <w:noProof/>
          <w:sz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A2923" wp14:editId="16291828">
                <wp:simplePos x="0" y="0"/>
                <wp:positionH relativeFrom="margin">
                  <wp:align>left</wp:align>
                </wp:positionH>
                <wp:positionV relativeFrom="paragraph">
                  <wp:posOffset>5162</wp:posOffset>
                </wp:positionV>
                <wp:extent cx="2390775" cy="469127"/>
                <wp:effectExtent l="0" t="0" r="9525" b="762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4691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5363" w:rsidRDefault="00BA5363" w:rsidP="00BA536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V/v sao gửi văn bản</w:t>
                            </w:r>
                          </w:p>
                          <w:p w:rsidR="00BA5363" w:rsidRPr="00A06069" w:rsidRDefault="00BA5363" w:rsidP="00BA5363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(Nghị định số </w:t>
                            </w:r>
                            <w:r w:rsidR="0098398A">
                              <w:rPr>
                                <w:sz w:val="24"/>
                                <w:szCs w:val="24"/>
                              </w:rPr>
                              <w:t>38/2022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/NĐ-CP)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9A2923" id="Rectangle 1" o:spid="_x0000_s1026" style="position:absolute;left:0;text-align:left;margin-left:0;margin-top:.4pt;width:188.25pt;height:36.9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" stroked="f">
                <v:textbox>
                  <w:txbxContent>
                    <w:p w:rsidR="00BA5363" w:rsidRDefault="00BA5363" w:rsidP="00BA536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V/v sao gửi văn bản</w:t>
                      </w:r>
                    </w:p>
                    <w:p w:rsidR="00BA5363" w:rsidRPr="00A06069" w:rsidRDefault="00BA5363" w:rsidP="00BA5363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(Nghị định số </w:t>
                      </w:r>
                      <w:r w:rsidR="0098398A">
                        <w:rPr>
                          <w:sz w:val="24"/>
                          <w:szCs w:val="24"/>
                        </w:rPr>
                        <w:t>38/2022</w:t>
                      </w:r>
                      <w:r>
                        <w:rPr>
                          <w:sz w:val="24"/>
                          <w:szCs w:val="24"/>
                        </w:rPr>
                        <w:t xml:space="preserve">/NĐ-CP)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A5363" w:rsidRDefault="00BA5363" w:rsidP="00BA5363">
      <w:pPr>
        <w:ind w:left="720" w:firstLine="720"/>
        <w:rPr>
          <w:b/>
        </w:rPr>
      </w:pPr>
    </w:p>
    <w:p w:rsidR="00BA5363" w:rsidRDefault="00BA5363" w:rsidP="00BA5363">
      <w:pPr>
        <w:ind w:left="720" w:firstLine="720"/>
        <w:rPr>
          <w:b/>
        </w:rPr>
      </w:pPr>
    </w:p>
    <w:tbl>
      <w:tblPr>
        <w:tblW w:w="9911" w:type="dxa"/>
        <w:tblLook w:val="04A0" w:firstRow="1" w:lastRow="0" w:firstColumn="1" w:lastColumn="0" w:noHBand="0" w:noVBand="1"/>
      </w:tblPr>
      <w:tblGrid>
        <w:gridCol w:w="4158"/>
        <w:gridCol w:w="5753"/>
      </w:tblGrid>
      <w:tr w:rsidR="00BA5363" w:rsidRPr="00B541FB" w:rsidTr="00781D57">
        <w:trPr>
          <w:trHeight w:val="381"/>
        </w:trPr>
        <w:tc>
          <w:tcPr>
            <w:tcW w:w="4158" w:type="dxa"/>
            <w:shd w:val="clear" w:color="auto" w:fill="auto"/>
          </w:tcPr>
          <w:p w:rsidR="00BA5363" w:rsidRPr="00B541FB" w:rsidRDefault="00BA5363" w:rsidP="00781D57">
            <w:pPr>
              <w:ind w:right="-108"/>
              <w:jc w:val="right"/>
            </w:pPr>
            <w:r w:rsidRPr="00B541FB">
              <w:t>Kính gủi:</w:t>
            </w:r>
          </w:p>
        </w:tc>
        <w:tc>
          <w:tcPr>
            <w:tcW w:w="5753" w:type="dxa"/>
            <w:shd w:val="clear" w:color="auto" w:fill="auto"/>
          </w:tcPr>
          <w:p w:rsidR="00BA5363" w:rsidRPr="00B541FB" w:rsidRDefault="00BA5363" w:rsidP="00781D57"/>
        </w:tc>
      </w:tr>
      <w:tr w:rsidR="00BA5363" w:rsidRPr="00B541FB" w:rsidTr="00781D57">
        <w:trPr>
          <w:trHeight w:val="381"/>
        </w:trPr>
        <w:tc>
          <w:tcPr>
            <w:tcW w:w="4158" w:type="dxa"/>
            <w:shd w:val="clear" w:color="auto" w:fill="auto"/>
          </w:tcPr>
          <w:p w:rsidR="00BA5363" w:rsidRPr="00B541FB" w:rsidRDefault="00BA5363" w:rsidP="00781D57">
            <w:pPr>
              <w:ind w:right="-108"/>
              <w:jc w:val="right"/>
            </w:pPr>
          </w:p>
        </w:tc>
        <w:tc>
          <w:tcPr>
            <w:tcW w:w="5753" w:type="dxa"/>
            <w:shd w:val="clear" w:color="auto" w:fill="auto"/>
          </w:tcPr>
          <w:p w:rsidR="00BA5363" w:rsidRDefault="00BA5363" w:rsidP="00781D57">
            <w:pPr>
              <w:pStyle w:val="BodyTextIndent"/>
              <w:tabs>
                <w:tab w:val="left" w:pos="1080"/>
              </w:tabs>
              <w:spacing w:after="0"/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- Ủy ban Mặt trận Tổ quốc Việt Nam</w:t>
            </w:r>
          </w:p>
          <w:p w:rsidR="00BA5363" w:rsidRDefault="00BA5363" w:rsidP="00781D57">
            <w:pPr>
              <w:pStyle w:val="BodyTextIndent"/>
              <w:tabs>
                <w:tab w:val="left" w:pos="1080"/>
              </w:tabs>
              <w:spacing w:after="0"/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 và các Tổ chức chính trị - xã hội tỉnh;</w:t>
            </w:r>
          </w:p>
          <w:p w:rsidR="00BA5363" w:rsidRDefault="00BA5363" w:rsidP="00781D57">
            <w:r>
              <w:t>- Các sở, ban, ngành tỉnh;</w:t>
            </w:r>
          </w:p>
        </w:tc>
      </w:tr>
      <w:tr w:rsidR="00BA5363" w:rsidRPr="00B541FB" w:rsidTr="00781D57">
        <w:trPr>
          <w:trHeight w:val="381"/>
        </w:trPr>
        <w:tc>
          <w:tcPr>
            <w:tcW w:w="4158" w:type="dxa"/>
            <w:shd w:val="clear" w:color="auto" w:fill="auto"/>
          </w:tcPr>
          <w:p w:rsidR="00BA5363" w:rsidRPr="00B541FB" w:rsidRDefault="00BA5363" w:rsidP="00781D57">
            <w:pPr>
              <w:ind w:right="-108"/>
              <w:jc w:val="right"/>
            </w:pPr>
          </w:p>
        </w:tc>
        <w:tc>
          <w:tcPr>
            <w:tcW w:w="5753" w:type="dxa"/>
            <w:shd w:val="clear" w:color="auto" w:fill="auto"/>
          </w:tcPr>
          <w:p w:rsidR="00BA5363" w:rsidRDefault="00BA5363" w:rsidP="00781D57">
            <w:r>
              <w:t>- UBND các huyện, thị xã, thành phố.</w:t>
            </w:r>
          </w:p>
        </w:tc>
      </w:tr>
    </w:tbl>
    <w:p w:rsidR="00BA5363" w:rsidRDefault="00BA5363" w:rsidP="00BA5363">
      <w:pPr>
        <w:tabs>
          <w:tab w:val="left" w:pos="2266"/>
        </w:tabs>
      </w:pPr>
      <w:r>
        <w:t xml:space="preserve">                                         </w:t>
      </w:r>
    </w:p>
    <w:p w:rsidR="00BA5363" w:rsidRDefault="00BA5363" w:rsidP="00BA5363">
      <w:pPr>
        <w:spacing w:before="120" w:line="276" w:lineRule="auto"/>
        <w:jc w:val="both"/>
      </w:pPr>
      <w:r>
        <w:t xml:space="preserve">       </w:t>
      </w:r>
      <w:r>
        <w:tab/>
        <w:t xml:space="preserve">Ngày </w:t>
      </w:r>
      <w:r w:rsidR="0098398A">
        <w:t>12 tháng 6</w:t>
      </w:r>
      <w:r>
        <w:t xml:space="preserve"> năm 202</w:t>
      </w:r>
      <w:r w:rsidR="0098398A">
        <w:t>2</w:t>
      </w:r>
      <w:r>
        <w:t xml:space="preserve">, Chính phủ ban hành </w:t>
      </w:r>
      <w:r w:rsidR="0098398A">
        <w:t>Nghị định số 38</w:t>
      </w:r>
      <w:r>
        <w:t>/202</w:t>
      </w:r>
      <w:r w:rsidR="0098398A">
        <w:t>2</w:t>
      </w:r>
      <w:r>
        <w:t xml:space="preserve">/NĐ-CP </w:t>
      </w:r>
      <w:r w:rsidR="00455A80">
        <w:t>q</w:t>
      </w:r>
      <w:r w:rsidRPr="00133581">
        <w:t>uy định</w:t>
      </w:r>
      <w:r w:rsidR="0098398A">
        <w:t xml:space="preserve"> mức lương tối thiểu đối với người lao động làm việc theo hợp đồng lao động</w:t>
      </w:r>
      <w:r>
        <w:t>.</w:t>
      </w:r>
    </w:p>
    <w:p w:rsidR="00BA5363" w:rsidRDefault="00BA5363" w:rsidP="00BA5363">
      <w:pPr>
        <w:spacing w:before="120" w:line="276" w:lineRule="auto"/>
        <w:ind w:firstLine="709"/>
        <w:jc w:val="both"/>
      </w:pPr>
      <w:r>
        <w:t>Thực hiện chỉ đạo của đồng chí Võ Đức Trong – Phó Chủ tịch thường trực Ủy ban nhân dân tỉnh, Văn phòng Ủy ban nhân dân tỉnh truyền đạt như sau:</w:t>
      </w:r>
    </w:p>
    <w:p w:rsidR="00BA5363" w:rsidRDefault="00BA5363" w:rsidP="00BA5363">
      <w:pPr>
        <w:spacing w:before="120" w:line="276" w:lineRule="auto"/>
        <w:ind w:firstLine="709"/>
        <w:jc w:val="both"/>
      </w:pPr>
      <w:r>
        <w:t xml:space="preserve">Giao Sở Lao động – Thương binh và Xã hội chủ trì, phối hợp với các đơn vị liên quan, Ủy ban nhân dân các huyện, thị xã, thành phố triển khai thực hiện </w:t>
      </w:r>
      <w:r w:rsidR="0098398A">
        <w:t xml:space="preserve">Nghị định số 38/2022/NĐ-CP </w:t>
      </w:r>
      <w:r>
        <w:t xml:space="preserve">và </w:t>
      </w:r>
      <w:r w:rsidR="0098398A">
        <w:t xml:space="preserve">kiểm tra việc thực hiện đảm bảo </w:t>
      </w:r>
      <w:r>
        <w:t>theo quy định.</w:t>
      </w:r>
    </w:p>
    <w:p w:rsidR="00BA5363" w:rsidRPr="00DA5936" w:rsidRDefault="00BA5363" w:rsidP="00BA5363">
      <w:pPr>
        <w:tabs>
          <w:tab w:val="right" w:leader="dot" w:pos="9356"/>
        </w:tabs>
        <w:spacing w:before="60" w:after="60" w:line="276" w:lineRule="auto"/>
        <w:ind w:firstLine="706"/>
        <w:jc w:val="both"/>
      </w:pPr>
      <w:r w:rsidRPr="00DA5936">
        <w:t xml:space="preserve">Toàn văn </w:t>
      </w:r>
      <w:r w:rsidR="0098398A">
        <w:t xml:space="preserve">Nghị định số 38/2022/NĐ-CP </w:t>
      </w:r>
      <w:r w:rsidR="0098398A">
        <w:rPr>
          <w:color w:val="000000" w:themeColor="text1"/>
          <w:spacing w:val="-4"/>
        </w:rPr>
        <w:t xml:space="preserve">ngày 12 </w:t>
      </w:r>
      <w:r>
        <w:rPr>
          <w:color w:val="000000" w:themeColor="text1"/>
          <w:spacing w:val="-4"/>
        </w:rPr>
        <w:t xml:space="preserve">tháng </w:t>
      </w:r>
      <w:r w:rsidR="0098398A">
        <w:rPr>
          <w:color w:val="000000" w:themeColor="text1"/>
          <w:spacing w:val="-4"/>
        </w:rPr>
        <w:t>6</w:t>
      </w:r>
      <w:r>
        <w:rPr>
          <w:color w:val="000000" w:themeColor="text1"/>
          <w:spacing w:val="-4"/>
        </w:rPr>
        <w:t xml:space="preserve"> năm 202</w:t>
      </w:r>
      <w:r w:rsidR="0098398A">
        <w:rPr>
          <w:color w:val="000000" w:themeColor="text1"/>
          <w:spacing w:val="-4"/>
        </w:rPr>
        <w:t>2</w:t>
      </w:r>
      <w:r>
        <w:rPr>
          <w:color w:val="000000" w:themeColor="text1"/>
          <w:spacing w:val="-4"/>
        </w:rPr>
        <w:t xml:space="preserve"> của Chính phủ </w:t>
      </w:r>
      <w:r w:rsidRPr="00DA5936">
        <w:t>đã được đăng tải t</w:t>
      </w:r>
      <w:r>
        <w:t>ại</w:t>
      </w:r>
      <w:r w:rsidRPr="00DA5936">
        <w:t xml:space="preserve"> mục </w:t>
      </w:r>
      <w:r w:rsidRPr="00DA5936">
        <w:rPr>
          <w:b/>
        </w:rPr>
        <w:t xml:space="preserve">“Văn bản </w:t>
      </w:r>
      <w:r>
        <w:rPr>
          <w:b/>
        </w:rPr>
        <w:t>truyền đạt ý kiến</w:t>
      </w:r>
      <w:r w:rsidRPr="00DA5936">
        <w:rPr>
          <w:b/>
        </w:rPr>
        <w:t>”</w:t>
      </w:r>
      <w:r w:rsidRPr="00DA5936">
        <w:t xml:space="preserve"> trên Trang công báo tỉnh Tây Ninh.</w:t>
      </w:r>
    </w:p>
    <w:p w:rsidR="00BA5363" w:rsidRPr="0090186D" w:rsidRDefault="00BA5363" w:rsidP="00BA5363">
      <w:pPr>
        <w:tabs>
          <w:tab w:val="right" w:leader="dot" w:pos="9356"/>
        </w:tabs>
        <w:spacing w:before="60" w:after="60" w:line="276" w:lineRule="auto"/>
        <w:ind w:firstLine="706"/>
        <w:jc w:val="both"/>
        <w:rPr>
          <w:i/>
          <w:lang w:val="fr-FR"/>
        </w:rPr>
      </w:pPr>
      <w:r w:rsidRPr="00DA5936">
        <w:rPr>
          <w:lang w:val="fr-FR"/>
        </w:rPr>
        <w:t xml:space="preserve">Địa chỉ: </w:t>
      </w:r>
      <w:hyperlink r:id="rId6" w:history="1">
        <w:r w:rsidRPr="0090186D">
          <w:rPr>
            <w:rStyle w:val="Hyperlink"/>
            <w:b/>
            <w:i/>
            <w:lang w:val="fr-FR"/>
          </w:rPr>
          <w:t>https://congbao.tayninh.gov.vn</w:t>
        </w:r>
      </w:hyperlink>
    </w:p>
    <w:p w:rsidR="00BA5363" w:rsidRDefault="00A115DA" w:rsidP="00BA5363">
      <w:pPr>
        <w:spacing w:before="120" w:line="276" w:lineRule="auto"/>
        <w:ind w:firstLine="709"/>
        <w:jc w:val="both"/>
      </w:pPr>
      <w:r>
        <w:t>Trân trọng./.</w:t>
      </w:r>
    </w:p>
    <w:p w:rsidR="00BA5363" w:rsidRPr="00CA4D62" w:rsidRDefault="00BA5363" w:rsidP="00BA5363">
      <w:pPr>
        <w:spacing w:before="120"/>
        <w:rPr>
          <w:b/>
          <w:sz w:val="26"/>
        </w:rPr>
      </w:pPr>
      <w:r>
        <w:rPr>
          <w:b/>
          <w:sz w:val="26"/>
        </w:rPr>
        <w:tab/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20"/>
        <w:gridCol w:w="4622"/>
      </w:tblGrid>
      <w:tr w:rsidR="00BA5363" w:rsidRPr="0016636D" w:rsidTr="00781D57">
        <w:trPr>
          <w:jc w:val="center"/>
        </w:trPr>
        <w:tc>
          <w:tcPr>
            <w:tcW w:w="4643" w:type="dxa"/>
          </w:tcPr>
          <w:p w:rsidR="00BA5363" w:rsidRPr="001848C7" w:rsidRDefault="00BA5363" w:rsidP="00781D57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i/>
                <w:sz w:val="24"/>
                <w:szCs w:val="24"/>
              </w:rPr>
            </w:pPr>
            <w:r w:rsidRPr="001848C7">
              <w:rPr>
                <w:b/>
                <w:i/>
                <w:sz w:val="24"/>
                <w:szCs w:val="24"/>
              </w:rPr>
              <w:t>N</w:t>
            </w:r>
            <w:r w:rsidRPr="001848C7">
              <w:rPr>
                <w:rFonts w:hint="eastAsia"/>
                <w:b/>
                <w:i/>
                <w:sz w:val="24"/>
                <w:szCs w:val="24"/>
              </w:rPr>
              <w:t>ơ</w:t>
            </w:r>
            <w:r w:rsidRPr="001848C7">
              <w:rPr>
                <w:b/>
                <w:i/>
                <w:sz w:val="24"/>
                <w:szCs w:val="24"/>
              </w:rPr>
              <w:t>i nhận:</w:t>
            </w:r>
          </w:p>
          <w:p w:rsidR="00BA5363" w:rsidRDefault="00BA5363" w:rsidP="00781D57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16636D">
              <w:rPr>
                <w:sz w:val="22"/>
                <w:szCs w:val="22"/>
              </w:rPr>
              <w:t>- Như trên;</w:t>
            </w:r>
          </w:p>
          <w:p w:rsidR="00BA5363" w:rsidRDefault="00BA5363" w:rsidP="00781D57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CT, PCT UBND tỉnh;</w:t>
            </w:r>
          </w:p>
          <w:p w:rsidR="00BA5363" w:rsidRDefault="00BA5363" w:rsidP="00781D57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LĐVP;</w:t>
            </w:r>
          </w:p>
          <w:p w:rsidR="00BA5363" w:rsidRPr="0016636D" w:rsidRDefault="00BA5363" w:rsidP="00781D57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PKGVX,</w:t>
            </w:r>
            <w:r w:rsidRPr="0016636D">
              <w:rPr>
                <w:sz w:val="22"/>
              </w:rPr>
              <w:t xml:space="preserve"> TT</w:t>
            </w:r>
            <w:r>
              <w:rPr>
                <w:sz w:val="22"/>
              </w:rPr>
              <w:t>CB</w:t>
            </w:r>
            <w:r w:rsidRPr="0016636D">
              <w:rPr>
                <w:sz w:val="22"/>
              </w:rPr>
              <w:t>TH</w:t>
            </w:r>
            <w:r w:rsidR="005F7FAF">
              <w:rPr>
                <w:sz w:val="22"/>
              </w:rPr>
              <w:t>;</w:t>
            </w:r>
          </w:p>
          <w:p w:rsidR="00BA5363" w:rsidRPr="0016636D" w:rsidRDefault="00BA5363" w:rsidP="00781D57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</w:rPr>
            </w:pPr>
            <w:r w:rsidRPr="0016636D">
              <w:rPr>
                <w:sz w:val="22"/>
              </w:rPr>
              <w:t>- L</w:t>
            </w:r>
            <w:r w:rsidRPr="0016636D">
              <w:rPr>
                <w:rFonts w:hint="eastAsia"/>
                <w:sz w:val="22"/>
              </w:rPr>
              <w:t>ư</w:t>
            </w:r>
            <w:r>
              <w:rPr>
                <w:sz w:val="22"/>
              </w:rPr>
              <w:t>u</w:t>
            </w:r>
            <w:r w:rsidR="00531CB9">
              <w:rPr>
                <w:sz w:val="22"/>
              </w:rPr>
              <w:t>:</w:t>
            </w:r>
            <w:bookmarkStart w:id="0" w:name="_GoBack"/>
            <w:bookmarkEnd w:id="0"/>
            <w:r>
              <w:rPr>
                <w:sz w:val="22"/>
              </w:rPr>
              <w:t xml:space="preserve"> VT, VP UBND tỉnh. </w:t>
            </w:r>
            <w:r w:rsidRPr="00133581">
              <w:rPr>
                <w:sz w:val="10"/>
                <w:szCs w:val="10"/>
              </w:rPr>
              <w:t>Tuấn</w:t>
            </w:r>
          </w:p>
          <w:p w:rsidR="00BA5363" w:rsidRPr="0016636D" w:rsidRDefault="00BA5363" w:rsidP="00781D57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12"/>
                <w:szCs w:val="12"/>
              </w:rPr>
            </w:pPr>
          </w:p>
        </w:tc>
        <w:tc>
          <w:tcPr>
            <w:tcW w:w="4644" w:type="dxa"/>
          </w:tcPr>
          <w:p w:rsidR="00BA5363" w:rsidRDefault="00BA5363" w:rsidP="00781D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 xml:space="preserve">KT. </w:t>
            </w:r>
            <w:r w:rsidRPr="0016636D">
              <w:rPr>
                <w:b/>
              </w:rPr>
              <w:t>CHÁNH VĂN PHÒNG</w:t>
            </w:r>
          </w:p>
          <w:p w:rsidR="00BA5363" w:rsidRPr="0016636D" w:rsidRDefault="00BA5363" w:rsidP="00781D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PHÓ CHÁNH VĂN PHÒNG</w:t>
            </w:r>
          </w:p>
          <w:p w:rsidR="00BA5363" w:rsidRPr="0016636D" w:rsidRDefault="00BA5363" w:rsidP="00781D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</w:p>
          <w:p w:rsidR="00BA5363" w:rsidRPr="0016636D" w:rsidRDefault="00BA5363" w:rsidP="00781D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</w:rPr>
            </w:pPr>
          </w:p>
        </w:tc>
      </w:tr>
    </w:tbl>
    <w:p w:rsidR="00BA5363" w:rsidRPr="00CA4D62" w:rsidRDefault="00BA5363" w:rsidP="00BA5363">
      <w:pPr>
        <w:rPr>
          <w:b/>
          <w:sz w:val="26"/>
        </w:rPr>
      </w:pPr>
    </w:p>
    <w:p w:rsidR="00BA5363" w:rsidRPr="005E5947" w:rsidRDefault="00BA5363" w:rsidP="00BA5363">
      <w:pPr>
        <w:spacing w:before="120"/>
        <w:ind w:right="402" w:firstLine="720"/>
        <w:jc w:val="both"/>
        <w:rPr>
          <w:sz w:val="16"/>
          <w:szCs w:val="16"/>
        </w:rPr>
      </w:pPr>
    </w:p>
    <w:p w:rsidR="00BA5363" w:rsidRPr="005E5947" w:rsidRDefault="00BA5363" w:rsidP="00BA5363">
      <w:pPr>
        <w:ind w:right="402"/>
      </w:pPr>
    </w:p>
    <w:p w:rsidR="00BA5363" w:rsidRPr="005E5947" w:rsidRDefault="00BA5363" w:rsidP="00BA5363">
      <w:pPr>
        <w:rPr>
          <w:b/>
          <w:sz w:val="26"/>
          <w:szCs w:val="26"/>
        </w:rPr>
      </w:pPr>
    </w:p>
    <w:p w:rsidR="00BA5363" w:rsidRDefault="00BA5363" w:rsidP="00BA5363"/>
    <w:p w:rsidR="00BA5363" w:rsidRDefault="00BA5363" w:rsidP="00BA5363"/>
    <w:p w:rsidR="005D7D0F" w:rsidRDefault="005D7D0F"/>
    <w:sectPr w:rsidR="005D7D0F" w:rsidSect="00A31B0E">
      <w:footerReference w:type="even" r:id="rId7"/>
      <w:footerReference w:type="default" r:id="rId8"/>
      <w:pgSz w:w="11907" w:h="16840" w:code="9"/>
      <w:pgMar w:top="1440" w:right="964" w:bottom="1134" w:left="1701" w:header="720" w:footer="40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8FB" w:rsidRDefault="00B448FB">
      <w:r>
        <w:separator/>
      </w:r>
    </w:p>
  </w:endnote>
  <w:endnote w:type="continuationSeparator" w:id="0">
    <w:p w:rsidR="00B448FB" w:rsidRDefault="00B44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4821" w:rsidRDefault="0098398A" w:rsidP="000C3FC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E4821" w:rsidRDefault="00B448FB" w:rsidP="000C3FC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FCD" w:rsidRDefault="0098398A" w:rsidP="00F37EF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C3FCD" w:rsidRDefault="00B448FB" w:rsidP="000C3FC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8FB" w:rsidRDefault="00B448FB">
      <w:r>
        <w:separator/>
      </w:r>
    </w:p>
  </w:footnote>
  <w:footnote w:type="continuationSeparator" w:id="0">
    <w:p w:rsidR="00B448FB" w:rsidRDefault="00B448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363"/>
    <w:rsid w:val="00455A80"/>
    <w:rsid w:val="00531CB9"/>
    <w:rsid w:val="005D7D0F"/>
    <w:rsid w:val="005F7FAF"/>
    <w:rsid w:val="0098398A"/>
    <w:rsid w:val="00A115DA"/>
    <w:rsid w:val="00B448FB"/>
    <w:rsid w:val="00BA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13BF3"/>
  <w15:chartTrackingRefBased/>
  <w15:docId w15:val="{66D0BB78-052C-4AF3-B4D4-68A56CE21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536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BA536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A5363"/>
    <w:rPr>
      <w:rFonts w:ascii="Times New Roman" w:eastAsia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rsid w:val="00BA5363"/>
  </w:style>
  <w:style w:type="character" w:styleId="Hyperlink">
    <w:name w:val="Hyperlink"/>
    <w:rsid w:val="00BA5363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BA5363"/>
    <w:pPr>
      <w:spacing w:after="120"/>
      <w:ind w:firstLine="720"/>
      <w:jc w:val="both"/>
    </w:pPr>
    <w:rPr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BA5363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gbao.tayninh.gov.v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minhluan@tayninh.gov.vn</dc:creator>
  <cp:keywords/>
  <dc:description/>
  <cp:lastModifiedBy>admin</cp:lastModifiedBy>
  <cp:revision>7</cp:revision>
  <dcterms:created xsi:type="dcterms:W3CDTF">2022-06-14T07:07:00Z</dcterms:created>
  <dcterms:modified xsi:type="dcterms:W3CDTF">2022-06-14T08:26:00Z</dcterms:modified>
</cp:coreProperties>
</file>