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7838D" w14:textId="77777777" w:rsidR="002D6D68" w:rsidRPr="00D609B0" w:rsidRDefault="002D6D68" w:rsidP="002D6D68">
      <w:pPr>
        <w:ind w:right="-630"/>
        <w:jc w:val="both"/>
        <w:rPr>
          <w:b/>
          <w:sz w:val="26"/>
        </w:rPr>
      </w:pPr>
      <w:r w:rsidRPr="00D609B0">
        <w:rPr>
          <w:b/>
          <w:sz w:val="26"/>
        </w:rPr>
        <w:t xml:space="preserve">ỦY BAN NHÂN DÂN                   </w:t>
      </w:r>
      <w:r w:rsidR="00384F43">
        <w:rPr>
          <w:b/>
          <w:sz w:val="26"/>
        </w:rPr>
        <w:t xml:space="preserve">      </w:t>
      </w:r>
      <w:r w:rsidRPr="00384F43">
        <w:rPr>
          <w:b/>
          <w:sz w:val="24"/>
          <w:szCs w:val="24"/>
        </w:rPr>
        <w:t>CỘNG HÒA XÃ HỘI CHỦ NGHĨA VIỆT NAM</w:t>
      </w:r>
    </w:p>
    <w:p w14:paraId="739EADB5" w14:textId="0BA2916F" w:rsidR="002D6D68" w:rsidRPr="009209C4" w:rsidRDefault="002D6D68" w:rsidP="00A0791C">
      <w:pPr>
        <w:pStyle w:val="Heading2"/>
        <w:rPr>
          <w:szCs w:val="26"/>
        </w:rPr>
      </w:pPr>
      <w:r w:rsidRPr="00D609B0">
        <w:t xml:space="preserve">   TỈNH TÂY NINH</w:t>
      </w:r>
      <w:r w:rsidRPr="00D609B0">
        <w:tab/>
      </w:r>
      <w:r w:rsidRPr="00D609B0">
        <w:tab/>
      </w:r>
      <w:r w:rsidR="002D421C">
        <w:t xml:space="preserve">                   </w:t>
      </w:r>
      <w:r w:rsidR="009209C4">
        <w:t xml:space="preserve">  </w:t>
      </w:r>
      <w:r w:rsidRPr="00071BEE">
        <w:rPr>
          <w:sz w:val="28"/>
          <w:szCs w:val="26"/>
        </w:rPr>
        <w:t>Độc lập - Tự do - Hạnh phúc</w:t>
      </w:r>
    </w:p>
    <w:p w14:paraId="297AF1C4" w14:textId="414409D4" w:rsidR="002D6D68" w:rsidRPr="00D609B0" w:rsidRDefault="00071BEE" w:rsidP="002D6D68">
      <w:pPr>
        <w:jc w:val="both"/>
        <w:rPr>
          <w:sz w:val="2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0" allowOverlap="1" wp14:anchorId="77C4EDFB" wp14:editId="15DFC089">
                <wp:simplePos x="0" y="0"/>
                <wp:positionH relativeFrom="column">
                  <wp:posOffset>3244215</wp:posOffset>
                </wp:positionH>
                <wp:positionV relativeFrom="paragraph">
                  <wp:posOffset>30480</wp:posOffset>
                </wp:positionV>
                <wp:extent cx="19812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762FF" id="Line 2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5.45pt,2.4pt" to="411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Hl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0" allowOverlap="1" wp14:anchorId="3BBD8FD1" wp14:editId="6A39E580">
                <wp:simplePos x="0" y="0"/>
                <wp:positionH relativeFrom="column">
                  <wp:posOffset>302895</wp:posOffset>
                </wp:positionH>
                <wp:positionV relativeFrom="paragraph">
                  <wp:posOffset>31115</wp:posOffset>
                </wp:positionV>
                <wp:extent cx="914400" cy="0"/>
                <wp:effectExtent l="0" t="0" r="1905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E809C" id="Line 4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.85pt,2.45pt" to="95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O0j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" o:allowincell="f"/>
            </w:pict>
          </mc:Fallback>
        </mc:AlternateContent>
      </w:r>
    </w:p>
    <w:p w14:paraId="6C99AD2A" w14:textId="4B4BB976" w:rsidR="002D6D68" w:rsidRPr="009209C4" w:rsidRDefault="00CA5AF6" w:rsidP="00A0791C">
      <w:pPr>
        <w:jc w:val="both"/>
        <w:rPr>
          <w:i/>
          <w:sz w:val="26"/>
          <w:szCs w:val="26"/>
        </w:rPr>
      </w:pPr>
      <w:r>
        <w:rPr>
          <w:sz w:val="26"/>
        </w:rPr>
        <w:t xml:space="preserve"> </w:t>
      </w:r>
      <w:r w:rsidR="002D6D68" w:rsidRPr="002F0616">
        <w:t>Số</w:t>
      </w:r>
      <w:r w:rsidR="001263AE" w:rsidRPr="002F0616">
        <w:t xml:space="preserve">: </w:t>
      </w:r>
      <w:r w:rsidR="00EC4CE2" w:rsidRPr="002F0616">
        <w:t xml:space="preserve">   </w:t>
      </w:r>
      <w:r w:rsidR="002F0616">
        <w:t xml:space="preserve"> </w:t>
      </w:r>
      <w:r w:rsidR="00EC4CE2" w:rsidRPr="002F0616">
        <w:t xml:space="preserve">    </w:t>
      </w:r>
      <w:r w:rsidR="002D6D68" w:rsidRPr="002F0616">
        <w:t>/QĐ-UBND</w:t>
      </w:r>
      <w:r w:rsidR="002D6D68" w:rsidRPr="00D609B0">
        <w:rPr>
          <w:sz w:val="26"/>
        </w:rPr>
        <w:tab/>
      </w:r>
      <w:r w:rsidR="002D6D68" w:rsidRPr="00D609B0">
        <w:rPr>
          <w:sz w:val="26"/>
        </w:rPr>
        <w:tab/>
      </w:r>
      <w:r w:rsidR="002D421C">
        <w:rPr>
          <w:sz w:val="26"/>
        </w:rPr>
        <w:t xml:space="preserve">            </w:t>
      </w:r>
      <w:r w:rsidR="00943F39">
        <w:rPr>
          <w:sz w:val="26"/>
        </w:rPr>
        <w:t xml:space="preserve"> </w:t>
      </w:r>
      <w:r w:rsidR="0085568D" w:rsidRPr="002236D6">
        <w:rPr>
          <w:i/>
        </w:rPr>
        <w:t xml:space="preserve">Tây Ninh, ngày </w:t>
      </w:r>
      <w:r w:rsidR="00E67C03">
        <w:rPr>
          <w:i/>
        </w:rPr>
        <w:t xml:space="preserve">     tháng 01 </w:t>
      </w:r>
      <w:bookmarkStart w:id="0" w:name="_GoBack"/>
      <w:bookmarkEnd w:id="0"/>
      <w:r w:rsidR="00FF3A18" w:rsidRPr="002236D6">
        <w:rPr>
          <w:i/>
        </w:rPr>
        <w:t>năm 20</w:t>
      </w:r>
      <w:r w:rsidR="00CB7CC0" w:rsidRPr="002236D6">
        <w:rPr>
          <w:i/>
        </w:rPr>
        <w:t>2</w:t>
      </w:r>
      <w:r w:rsidR="00E835DF">
        <w:rPr>
          <w:i/>
        </w:rPr>
        <w:t>5</w:t>
      </w:r>
    </w:p>
    <w:p w14:paraId="5E95109A" w14:textId="3535D131" w:rsidR="00000A5E" w:rsidRPr="00CA5AF6" w:rsidRDefault="00000A5E" w:rsidP="00CA5AF6">
      <w:pPr>
        <w:pStyle w:val="Heading1"/>
        <w:spacing w:before="60" w:after="60"/>
        <w:jc w:val="left"/>
        <w:rPr>
          <w:b w:val="0"/>
        </w:rPr>
      </w:pPr>
    </w:p>
    <w:p w14:paraId="17AAD6F7" w14:textId="77777777" w:rsidR="002D6D68" w:rsidRPr="00D609B0" w:rsidRDefault="002D6D68" w:rsidP="00F65CE7">
      <w:pPr>
        <w:pStyle w:val="Heading1"/>
      </w:pPr>
      <w:r w:rsidRPr="00D609B0">
        <w:t xml:space="preserve"> QUYẾT ĐỊNH </w:t>
      </w:r>
    </w:p>
    <w:p w14:paraId="60686D55" w14:textId="77777777" w:rsidR="00071BEE" w:rsidRDefault="004C60FD" w:rsidP="00071BEE">
      <w:pPr>
        <w:tabs>
          <w:tab w:val="right" w:pos="8100"/>
        </w:tabs>
        <w:jc w:val="center"/>
        <w:rPr>
          <w:b/>
          <w:color w:val="000000"/>
          <w:shd w:val="clear" w:color="auto" w:fill="FFFFFF"/>
        </w:rPr>
      </w:pPr>
      <w:r>
        <w:rPr>
          <w:b/>
        </w:rPr>
        <w:t>Ủ</w:t>
      </w:r>
      <w:r w:rsidR="00D246E2" w:rsidRPr="00DA02EC">
        <w:rPr>
          <w:b/>
        </w:rPr>
        <w:t>y</w:t>
      </w:r>
      <w:r w:rsidR="00BB15C9" w:rsidRPr="00DA02EC">
        <w:rPr>
          <w:b/>
        </w:rPr>
        <w:t xml:space="preserve"> quyền</w:t>
      </w:r>
      <w:r w:rsidR="000A5B70">
        <w:rPr>
          <w:b/>
        </w:rPr>
        <w:t xml:space="preserve"> cho Ủy ban nhân dân cấp huyện</w:t>
      </w:r>
      <w:r w:rsidR="00BB15C9" w:rsidRPr="00DA02EC">
        <w:rPr>
          <w:b/>
        </w:rPr>
        <w:t xml:space="preserve"> </w:t>
      </w:r>
      <w:r w:rsidR="00513A8E">
        <w:rPr>
          <w:b/>
        </w:rPr>
        <w:t>thẩm quyền</w:t>
      </w:r>
      <w:r w:rsidR="00071BEE">
        <w:rPr>
          <w:b/>
        </w:rPr>
        <w:t xml:space="preserve"> </w:t>
      </w:r>
      <w:r w:rsidR="00693DAA">
        <w:rPr>
          <w:b/>
          <w:color w:val="000000"/>
          <w:shd w:val="clear" w:color="auto" w:fill="FFFFFF"/>
        </w:rPr>
        <w:t>cấp</w:t>
      </w:r>
      <w:r w:rsidR="002236D6">
        <w:rPr>
          <w:b/>
          <w:color w:val="000000"/>
          <w:shd w:val="clear" w:color="auto" w:fill="FFFFFF"/>
        </w:rPr>
        <w:t>,</w:t>
      </w:r>
      <w:r w:rsidR="00513A8E">
        <w:rPr>
          <w:b/>
          <w:color w:val="000000"/>
          <w:shd w:val="clear" w:color="auto" w:fill="FFFFFF"/>
        </w:rPr>
        <w:t xml:space="preserve"> </w:t>
      </w:r>
      <w:r w:rsidR="002236D6">
        <w:rPr>
          <w:b/>
          <w:color w:val="000000"/>
          <w:shd w:val="clear" w:color="auto" w:fill="FFFFFF"/>
        </w:rPr>
        <w:t>đ</w:t>
      </w:r>
      <w:r w:rsidR="00693DAA">
        <w:rPr>
          <w:b/>
          <w:color w:val="000000"/>
          <w:shd w:val="clear" w:color="auto" w:fill="FFFFFF"/>
        </w:rPr>
        <w:t xml:space="preserve">iều chỉnh, </w:t>
      </w:r>
    </w:p>
    <w:p w14:paraId="5D9C3CA7" w14:textId="0D6B1745" w:rsidR="00DA02EC" w:rsidRPr="00071BEE" w:rsidRDefault="00693DAA" w:rsidP="00071BEE">
      <w:pPr>
        <w:tabs>
          <w:tab w:val="right" w:pos="8100"/>
        </w:tabs>
        <w:jc w:val="center"/>
        <w:rPr>
          <w:b/>
        </w:rPr>
      </w:pPr>
      <w:r>
        <w:rPr>
          <w:b/>
          <w:color w:val="000000"/>
          <w:shd w:val="clear" w:color="auto" w:fill="FFFFFF"/>
        </w:rPr>
        <w:t>thu hồi giấy phép</w:t>
      </w:r>
      <w:r w:rsidR="000A5B70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đủ điều kiện</w:t>
      </w:r>
      <w:r w:rsidR="00071BEE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kinh doanh</w:t>
      </w:r>
      <w:r w:rsidR="00513A8E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dịch vụ karaoke </w:t>
      </w:r>
    </w:p>
    <w:p w14:paraId="4DCFCAC7" w14:textId="77777777" w:rsidR="002D6D68" w:rsidRPr="00D609B0" w:rsidRDefault="008A3B76" w:rsidP="00F65CE7">
      <w:pPr>
        <w:pStyle w:val="Heading1"/>
        <w:spacing w:before="40" w:after="40"/>
        <w:rPr>
          <w:b w:val="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4A5320AC" wp14:editId="7219456A">
                <wp:simplePos x="0" y="0"/>
                <wp:positionH relativeFrom="column">
                  <wp:posOffset>2513965</wp:posOffset>
                </wp:positionH>
                <wp:positionV relativeFrom="paragraph">
                  <wp:posOffset>31750</wp:posOffset>
                </wp:positionV>
                <wp:extent cx="869950" cy="0"/>
                <wp:effectExtent l="0" t="0" r="2540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516BB4D" id="Line 3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7.95pt,2.5pt" to="266.4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NbC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"/>
            </w:pict>
          </mc:Fallback>
        </mc:AlternateContent>
      </w:r>
    </w:p>
    <w:p w14:paraId="37A314A7" w14:textId="3408989F" w:rsidR="002D6D68" w:rsidRPr="00D609B0" w:rsidRDefault="002D6D68" w:rsidP="00F65CE7">
      <w:pPr>
        <w:spacing w:before="40" w:after="40"/>
        <w:jc w:val="center"/>
        <w:rPr>
          <w:b/>
        </w:rPr>
      </w:pPr>
      <w:r w:rsidRPr="00D609B0">
        <w:rPr>
          <w:b/>
        </w:rPr>
        <w:t xml:space="preserve">ỦY BAN NHÂN DÂN TỈNH </w:t>
      </w:r>
      <w:r w:rsidR="00384F43">
        <w:rPr>
          <w:b/>
        </w:rPr>
        <w:t>TÂY NINH</w:t>
      </w:r>
    </w:p>
    <w:p w14:paraId="065C14C7" w14:textId="77777777" w:rsidR="002D6D68" w:rsidRPr="00D609B0" w:rsidRDefault="002D6D68" w:rsidP="00F65CE7">
      <w:pPr>
        <w:spacing w:before="40" w:after="40"/>
        <w:jc w:val="center"/>
        <w:rPr>
          <w:b/>
          <w:sz w:val="16"/>
          <w:szCs w:val="26"/>
        </w:rPr>
      </w:pPr>
    </w:p>
    <w:p w14:paraId="215976E5" w14:textId="77777777" w:rsidR="00092407" w:rsidRPr="00537ED1" w:rsidRDefault="00092407" w:rsidP="00092407">
      <w:pPr>
        <w:autoSpaceDE w:val="0"/>
        <w:autoSpaceDN w:val="0"/>
        <w:adjustRightInd w:val="0"/>
        <w:spacing w:before="120" w:after="120"/>
        <w:ind w:firstLine="720"/>
        <w:jc w:val="both"/>
        <w:rPr>
          <w:i/>
        </w:rPr>
      </w:pPr>
      <w:r w:rsidRPr="00537ED1">
        <w:rPr>
          <w:i/>
          <w:lang w:val="vi-VN"/>
        </w:rPr>
        <w:t>Căn cứ Luật Tổ chức chính quyền địa phương ngày 19 tháng 6 năm 2015;</w:t>
      </w:r>
    </w:p>
    <w:p w14:paraId="44EF84C5" w14:textId="0032ED29" w:rsidR="00693DAA" w:rsidRDefault="00092407" w:rsidP="00092407">
      <w:pPr>
        <w:spacing w:before="120" w:after="120"/>
        <w:ind w:firstLine="720"/>
        <w:jc w:val="both"/>
        <w:rPr>
          <w:i/>
          <w:iCs/>
          <w:color w:val="000000"/>
        </w:rPr>
      </w:pPr>
      <w:r w:rsidRPr="00537ED1">
        <w:rPr>
          <w:i/>
          <w:lang w:val="es-MX"/>
        </w:rPr>
        <w:t>Căn cứ Luật sửa đổi, bổ sung một số điều của Luật Tổ chức Chính phủ và Luật Tổ chức chính quyền địa phương ngày 22 tháng 11 năm 2019</w:t>
      </w:r>
      <w:r w:rsidR="00693DAA" w:rsidRPr="00693DAA">
        <w:rPr>
          <w:i/>
          <w:iCs/>
          <w:color w:val="000000"/>
        </w:rPr>
        <w:t>;</w:t>
      </w:r>
    </w:p>
    <w:p w14:paraId="4E83F6A5" w14:textId="50563854" w:rsidR="002F0616" w:rsidRPr="002F0616" w:rsidRDefault="002F0616" w:rsidP="002F0616">
      <w:pPr>
        <w:spacing w:before="120" w:after="120"/>
        <w:ind w:firstLine="720"/>
        <w:jc w:val="both"/>
        <w:rPr>
          <w:rFonts w:eastAsiaTheme="minorHAnsi"/>
          <w:i/>
        </w:rPr>
      </w:pPr>
      <w:r w:rsidRPr="000A5B70">
        <w:rPr>
          <w:rFonts w:eastAsiaTheme="minorHAnsi"/>
          <w:i/>
        </w:rPr>
        <w:t xml:space="preserve">Căn cứ Nghị quyết số 04/NQ-CP ngày 10 tháng 01 năm 2022 của Chính phủ về đẩy mạnh phân cấp, phân quyền trong quản lý Nhà nước; </w:t>
      </w:r>
    </w:p>
    <w:p w14:paraId="11D15968" w14:textId="77777777" w:rsidR="002F0616" w:rsidRDefault="00693DAA" w:rsidP="00742525">
      <w:pPr>
        <w:spacing w:before="120" w:after="120"/>
        <w:ind w:firstLine="720"/>
        <w:jc w:val="both"/>
        <w:rPr>
          <w:i/>
          <w:iCs/>
          <w:color w:val="000000"/>
        </w:rPr>
      </w:pPr>
      <w:r w:rsidRPr="00693DAA">
        <w:rPr>
          <w:i/>
          <w:iCs/>
          <w:color w:val="000000"/>
        </w:rPr>
        <w:t>Căn cứ Ngh</w:t>
      </w:r>
      <w:r w:rsidR="002F0616">
        <w:rPr>
          <w:i/>
          <w:iCs/>
          <w:color w:val="000000"/>
        </w:rPr>
        <w:t xml:space="preserve">ị định 54/2019/NĐ-CP ngày 19 tháng 6 năm </w:t>
      </w:r>
      <w:r w:rsidRPr="00693DAA">
        <w:rPr>
          <w:i/>
          <w:iCs/>
          <w:color w:val="000000"/>
        </w:rPr>
        <w:t xml:space="preserve">2019 của Chính phủ quy định về kinh doanh dịch vụ karaoke, dịch vụ vũ trường; </w:t>
      </w:r>
    </w:p>
    <w:p w14:paraId="33C56444" w14:textId="160BD682" w:rsidR="00693DAA" w:rsidRDefault="002F0616" w:rsidP="00742525">
      <w:pPr>
        <w:spacing w:before="120" w:after="120"/>
        <w:ind w:firstLine="72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Căn cứ </w:t>
      </w:r>
      <w:r w:rsidR="00693DAA" w:rsidRPr="00693DAA">
        <w:rPr>
          <w:i/>
          <w:iCs/>
          <w:color w:val="000000"/>
        </w:rPr>
        <w:t>Nghị</w:t>
      </w:r>
      <w:r>
        <w:rPr>
          <w:i/>
          <w:iCs/>
          <w:color w:val="000000"/>
        </w:rPr>
        <w:t xml:space="preserve"> định số 148/2024/NĐ-CP ngày 12 tháng 11 năm </w:t>
      </w:r>
      <w:r w:rsidR="00693DAA" w:rsidRPr="00693DAA">
        <w:rPr>
          <w:i/>
          <w:iCs/>
          <w:color w:val="000000"/>
        </w:rPr>
        <w:t>2024 của Chính phủ sửa đổi, bổ sung một số điều của Nghị định 54/2019/NĐ-CP ngày 19 tháng 6 năm 2019 của Chính phủ quy định về kinh doanh dịch vụ karaoke, dịch vụ vũ trường;</w:t>
      </w:r>
    </w:p>
    <w:p w14:paraId="51C900E3" w14:textId="21B8776F" w:rsidR="00E5492E" w:rsidRPr="00E5492E" w:rsidRDefault="008658B5" w:rsidP="00E5492E">
      <w:pPr>
        <w:spacing w:before="120" w:after="120"/>
        <w:ind w:firstLine="720"/>
        <w:jc w:val="both"/>
        <w:rPr>
          <w:i/>
          <w:iCs/>
        </w:rPr>
      </w:pPr>
      <w:r>
        <w:rPr>
          <w:i/>
          <w:iCs/>
        </w:rPr>
        <w:t>Theo</w:t>
      </w:r>
      <w:r w:rsidR="002D6D68" w:rsidRPr="008658B5">
        <w:rPr>
          <w:i/>
          <w:iCs/>
        </w:rPr>
        <w:t xml:space="preserve"> đề nghị của Giám đố</w:t>
      </w:r>
      <w:r w:rsidR="00D246E2" w:rsidRPr="008658B5">
        <w:rPr>
          <w:i/>
          <w:iCs/>
        </w:rPr>
        <w:t xml:space="preserve">c Sở </w:t>
      </w:r>
      <w:r w:rsidR="006F38F5">
        <w:rPr>
          <w:i/>
          <w:iCs/>
        </w:rPr>
        <w:t xml:space="preserve">Văn hóa, Thể thao và Du lịch </w:t>
      </w:r>
      <w:r w:rsidR="00D246E2" w:rsidRPr="008658B5">
        <w:rPr>
          <w:i/>
          <w:iCs/>
        </w:rPr>
        <w:t xml:space="preserve">tại </w:t>
      </w:r>
      <w:r w:rsidR="00693DAA">
        <w:rPr>
          <w:i/>
          <w:iCs/>
        </w:rPr>
        <w:t xml:space="preserve">Tờ trình </w:t>
      </w:r>
      <w:r w:rsidR="0085568D" w:rsidRPr="008658B5">
        <w:rPr>
          <w:i/>
          <w:iCs/>
        </w:rPr>
        <w:t xml:space="preserve">số </w:t>
      </w:r>
      <w:r w:rsidR="00071BEE">
        <w:rPr>
          <w:i/>
          <w:iCs/>
        </w:rPr>
        <w:t>175</w:t>
      </w:r>
      <w:r w:rsidR="002D6D68" w:rsidRPr="008658B5">
        <w:rPr>
          <w:i/>
          <w:iCs/>
        </w:rPr>
        <w:t>/</w:t>
      </w:r>
      <w:r w:rsidR="00693DAA">
        <w:rPr>
          <w:i/>
          <w:iCs/>
        </w:rPr>
        <w:t>TTr-</w:t>
      </w:r>
      <w:r w:rsidR="002D6D68" w:rsidRPr="008658B5">
        <w:rPr>
          <w:i/>
          <w:iCs/>
        </w:rPr>
        <w:t>S</w:t>
      </w:r>
      <w:r w:rsidR="006F38F5">
        <w:rPr>
          <w:i/>
          <w:iCs/>
        </w:rPr>
        <w:t>VHTTDL</w:t>
      </w:r>
      <w:r w:rsidR="00693DAA">
        <w:rPr>
          <w:i/>
          <w:iCs/>
        </w:rPr>
        <w:t xml:space="preserve"> </w:t>
      </w:r>
      <w:r w:rsidR="002D6D68" w:rsidRPr="008658B5">
        <w:rPr>
          <w:i/>
          <w:iCs/>
        </w:rPr>
        <w:t>ngày</w:t>
      </w:r>
      <w:r w:rsidR="002D421C">
        <w:rPr>
          <w:i/>
          <w:iCs/>
        </w:rPr>
        <w:t xml:space="preserve"> </w:t>
      </w:r>
      <w:r w:rsidR="00071BEE">
        <w:rPr>
          <w:i/>
          <w:iCs/>
        </w:rPr>
        <w:t>27</w:t>
      </w:r>
      <w:r w:rsidR="00813C26">
        <w:rPr>
          <w:i/>
          <w:iCs/>
        </w:rPr>
        <w:t xml:space="preserve"> tháng</w:t>
      </w:r>
      <w:r w:rsidR="00F32525">
        <w:rPr>
          <w:i/>
          <w:iCs/>
        </w:rPr>
        <w:t xml:space="preserve"> 12</w:t>
      </w:r>
      <w:r w:rsidR="00813C26">
        <w:rPr>
          <w:i/>
          <w:iCs/>
        </w:rPr>
        <w:t xml:space="preserve"> năm </w:t>
      </w:r>
      <w:r w:rsidR="005750E0" w:rsidRPr="008658B5">
        <w:rPr>
          <w:i/>
          <w:iCs/>
        </w:rPr>
        <w:t>20</w:t>
      </w:r>
      <w:r w:rsidR="00CB7CC0" w:rsidRPr="008658B5">
        <w:rPr>
          <w:i/>
          <w:iCs/>
        </w:rPr>
        <w:t>2</w:t>
      </w:r>
      <w:r w:rsidR="00693DAA">
        <w:rPr>
          <w:i/>
          <w:iCs/>
        </w:rPr>
        <w:t>4.</w:t>
      </w:r>
    </w:p>
    <w:p w14:paraId="65DDE598" w14:textId="2DE1FA70" w:rsidR="004427A4" w:rsidRPr="00E5492E" w:rsidRDefault="002D6D68" w:rsidP="00E5492E">
      <w:pPr>
        <w:pStyle w:val="Heading1"/>
        <w:spacing w:before="120" w:after="120"/>
        <w:ind w:firstLine="720"/>
        <w:rPr>
          <w:szCs w:val="28"/>
        </w:rPr>
      </w:pPr>
      <w:r w:rsidRPr="00D609B0">
        <w:rPr>
          <w:szCs w:val="28"/>
        </w:rPr>
        <w:t>QUYẾT ĐỊNH:</w:t>
      </w:r>
    </w:p>
    <w:p w14:paraId="43576E93" w14:textId="43243755" w:rsidR="00D31A4C" w:rsidRPr="00AA1FB2" w:rsidRDefault="002D6D68" w:rsidP="00742525">
      <w:pPr>
        <w:tabs>
          <w:tab w:val="right" w:pos="8100"/>
        </w:tabs>
        <w:spacing w:before="120" w:after="120"/>
        <w:ind w:firstLine="720"/>
        <w:jc w:val="both"/>
      </w:pPr>
      <w:r w:rsidRPr="00AA1FB2">
        <w:rPr>
          <w:b/>
        </w:rPr>
        <w:t xml:space="preserve">Điều 1. </w:t>
      </w:r>
      <w:r w:rsidR="002B5643" w:rsidRPr="00AA1FB2">
        <w:t>Ủ</w:t>
      </w:r>
      <w:r w:rsidR="00AB7334" w:rsidRPr="00AA1FB2">
        <w:t xml:space="preserve">y </w:t>
      </w:r>
      <w:r w:rsidR="00BB15C9" w:rsidRPr="00AA1FB2">
        <w:t xml:space="preserve">quyền cho </w:t>
      </w:r>
      <w:r w:rsidR="002236D6">
        <w:t>Ủy ban nhân</w:t>
      </w:r>
      <w:r w:rsidR="004C60FD">
        <w:t xml:space="preserve"> dâ</w:t>
      </w:r>
      <w:r w:rsidR="00F32525">
        <w:t>n</w:t>
      </w:r>
      <w:r w:rsidR="000A5B70">
        <w:t xml:space="preserve"> các huyện, thị xã, thành phố (</w:t>
      </w:r>
      <w:r w:rsidR="004C60FD">
        <w:t xml:space="preserve">gọi tắt là </w:t>
      </w:r>
      <w:r w:rsidR="00B7794B">
        <w:t>Ủy ban nhân dân</w:t>
      </w:r>
      <w:r w:rsidR="002236D6">
        <w:t xml:space="preserve"> cấp huyện</w:t>
      </w:r>
      <w:r w:rsidR="000A5B70">
        <w:t>)</w:t>
      </w:r>
      <w:r w:rsidR="00AA1FB2" w:rsidRPr="00AA1FB2">
        <w:rPr>
          <w:color w:val="000000"/>
          <w:shd w:val="clear" w:color="auto" w:fill="FFFFFF"/>
        </w:rPr>
        <w:t xml:space="preserve"> </w:t>
      </w:r>
      <w:r w:rsidR="00AA409E">
        <w:rPr>
          <w:color w:val="000000"/>
          <w:shd w:val="clear" w:color="auto" w:fill="FFFFFF"/>
        </w:rPr>
        <w:t xml:space="preserve">thẩm quyền </w:t>
      </w:r>
      <w:r w:rsidR="00693DAA">
        <w:rPr>
          <w:color w:val="000000"/>
          <w:shd w:val="clear" w:color="auto" w:fill="FFFFFF"/>
        </w:rPr>
        <w:t xml:space="preserve">cấp, điều chỉnh, thu hồi giấy phép đủ điều kiện kinh doanh dịch vụ karaoke trên địa bàn </w:t>
      </w:r>
      <w:r w:rsidR="000A5B70">
        <w:rPr>
          <w:color w:val="000000"/>
          <w:shd w:val="clear" w:color="auto" w:fill="FFFFFF"/>
        </w:rPr>
        <w:t xml:space="preserve">quản lý. </w:t>
      </w:r>
    </w:p>
    <w:p w14:paraId="04164D03" w14:textId="2A9DA454" w:rsidR="000A5B70" w:rsidRPr="00701A03" w:rsidRDefault="00813C26" w:rsidP="00701A03">
      <w:pPr>
        <w:autoSpaceDE w:val="0"/>
        <w:autoSpaceDN w:val="0"/>
        <w:adjustRightInd w:val="0"/>
        <w:spacing w:before="120" w:after="120"/>
        <w:ind w:firstLine="720"/>
        <w:jc w:val="both"/>
        <w:rPr>
          <w:bCs/>
        </w:rPr>
      </w:pPr>
      <w:r>
        <w:rPr>
          <w:b/>
        </w:rPr>
        <w:t xml:space="preserve">Điều 2. </w:t>
      </w:r>
      <w:r w:rsidR="00701A03">
        <w:t>Thời gian ủy quyền đ</w:t>
      </w:r>
      <w:r w:rsidR="00701A03" w:rsidRPr="00537ED1">
        <w:t>ến hết ngày 31 tháng 12 năm 202</w:t>
      </w:r>
      <w:r w:rsidR="00701A03">
        <w:t>5</w:t>
      </w:r>
      <w:r w:rsidR="000A5B70">
        <w:t>.</w:t>
      </w:r>
    </w:p>
    <w:p w14:paraId="221A362A" w14:textId="6EBB52EC" w:rsidR="00813C26" w:rsidRDefault="00EC4CE2" w:rsidP="00742525">
      <w:pPr>
        <w:tabs>
          <w:tab w:val="right" w:pos="8100"/>
        </w:tabs>
        <w:spacing w:before="120" w:after="120"/>
        <w:ind w:firstLine="720"/>
        <w:jc w:val="both"/>
      </w:pPr>
      <w:r>
        <w:rPr>
          <w:b/>
        </w:rPr>
        <w:t xml:space="preserve">Điều </w:t>
      </w:r>
      <w:r w:rsidR="004C60FD">
        <w:rPr>
          <w:b/>
        </w:rPr>
        <w:t>3</w:t>
      </w:r>
      <w:r>
        <w:rPr>
          <w:b/>
        </w:rPr>
        <w:t xml:space="preserve">. </w:t>
      </w:r>
      <w:r w:rsidR="004F392C" w:rsidRPr="004F392C">
        <w:rPr>
          <w:bCs/>
        </w:rPr>
        <w:t>Trách nhiệm của</w:t>
      </w:r>
      <w:r w:rsidR="004F392C">
        <w:rPr>
          <w:b/>
        </w:rPr>
        <w:t xml:space="preserve"> </w:t>
      </w:r>
      <w:r w:rsidR="00220AFE">
        <w:t>Ủy ban nhân dân cấp huyện</w:t>
      </w:r>
      <w:r w:rsidR="004F392C">
        <w:t>:</w:t>
      </w:r>
    </w:p>
    <w:p w14:paraId="74871852" w14:textId="32C2CED3" w:rsidR="004C60FD" w:rsidRDefault="00253CA0" w:rsidP="00C45364">
      <w:pPr>
        <w:widowControl w:val="0"/>
        <w:spacing w:before="120" w:after="120"/>
        <w:ind w:firstLine="720"/>
        <w:jc w:val="both"/>
        <w:rPr>
          <w:rFonts w:eastAsia="Calibri"/>
          <w:b/>
          <w:spacing w:val="-2"/>
          <w:lang w:val="nb-NO"/>
        </w:rPr>
      </w:pPr>
      <w:r w:rsidRPr="004C60FD">
        <w:rPr>
          <w:rFonts w:eastAsiaTheme="minorHAnsi"/>
          <w:b/>
          <w:spacing w:val="-2"/>
          <w:lang w:val="nb-NO"/>
        </w:rPr>
        <w:t>1</w:t>
      </w:r>
      <w:r>
        <w:rPr>
          <w:rFonts w:eastAsiaTheme="minorHAnsi"/>
          <w:spacing w:val="-2"/>
          <w:lang w:val="nb-NO"/>
        </w:rPr>
        <w:t>.</w:t>
      </w:r>
      <w:r w:rsidRPr="00253CA0">
        <w:rPr>
          <w:rFonts w:eastAsiaTheme="minorHAnsi"/>
          <w:spacing w:val="-2"/>
          <w:lang w:val="nb-NO"/>
        </w:rPr>
        <w:t xml:space="preserve"> </w:t>
      </w:r>
      <w:r w:rsidR="004C60FD">
        <w:rPr>
          <w:rFonts w:eastAsiaTheme="minorHAnsi"/>
          <w:spacing w:val="-2"/>
          <w:lang w:val="nb-NO"/>
        </w:rPr>
        <w:t>C</w:t>
      </w:r>
      <w:r w:rsidR="004F392C" w:rsidRPr="00253CA0">
        <w:rPr>
          <w:rFonts w:eastAsiaTheme="minorHAnsi"/>
          <w:spacing w:val="-2"/>
          <w:lang w:val="nb-NO"/>
        </w:rPr>
        <w:t xml:space="preserve">hịu trách nhiệm trước </w:t>
      </w:r>
      <w:r w:rsidR="004C60FD">
        <w:rPr>
          <w:rFonts w:eastAsiaTheme="minorHAnsi"/>
          <w:spacing w:val="-2"/>
          <w:lang w:val="nb-NO"/>
        </w:rPr>
        <w:t xml:space="preserve">pháp luật và </w:t>
      </w:r>
      <w:r w:rsidR="004F392C" w:rsidRPr="00253CA0">
        <w:rPr>
          <w:rFonts w:eastAsiaTheme="minorHAnsi"/>
          <w:spacing w:val="-2"/>
          <w:lang w:val="nb-NO"/>
        </w:rPr>
        <w:t>Ủy ban nhân dân tỉnh</w:t>
      </w:r>
      <w:r w:rsidR="004F392C">
        <w:rPr>
          <w:rFonts w:eastAsiaTheme="minorHAnsi"/>
          <w:spacing w:val="-2"/>
          <w:lang w:val="nb-NO"/>
        </w:rPr>
        <w:t xml:space="preserve"> </w:t>
      </w:r>
      <w:r w:rsidR="004F392C" w:rsidRPr="00253CA0">
        <w:rPr>
          <w:rFonts w:eastAsiaTheme="minorHAnsi"/>
          <w:spacing w:val="-2"/>
          <w:lang w:val="nb-NO"/>
        </w:rPr>
        <w:t>về</w:t>
      </w:r>
      <w:r w:rsidR="008A696D">
        <w:rPr>
          <w:rFonts w:eastAsiaTheme="minorHAnsi"/>
          <w:spacing w:val="-2"/>
          <w:lang w:val="nb-NO"/>
        </w:rPr>
        <w:t xml:space="preserve"> </w:t>
      </w:r>
      <w:r w:rsidR="004C60FD" w:rsidRPr="004C60FD">
        <w:t>việc thực hiện nội dung được ủy quyền tại Điều 1 Quyết định này</w:t>
      </w:r>
      <w:r w:rsidR="004C60FD">
        <w:rPr>
          <w:rFonts w:eastAsia="Calibri"/>
          <w:b/>
          <w:spacing w:val="-2"/>
          <w:lang w:val="nb-NO"/>
        </w:rPr>
        <w:t>.</w:t>
      </w:r>
    </w:p>
    <w:p w14:paraId="148FFA42" w14:textId="4A2E7D3B" w:rsidR="004F392C" w:rsidRDefault="004F392C" w:rsidP="00C45364">
      <w:pPr>
        <w:widowControl w:val="0"/>
        <w:spacing w:before="120" w:after="120"/>
        <w:ind w:firstLine="720"/>
        <w:jc w:val="both"/>
        <w:rPr>
          <w:rFonts w:eastAsiaTheme="minorHAnsi"/>
          <w:spacing w:val="-2"/>
          <w:lang w:val="nb-NO"/>
        </w:rPr>
      </w:pPr>
      <w:r w:rsidRPr="004C60FD">
        <w:rPr>
          <w:rFonts w:eastAsiaTheme="minorHAnsi"/>
          <w:b/>
          <w:spacing w:val="-2"/>
          <w:lang w:val="nb-NO"/>
        </w:rPr>
        <w:t>2</w:t>
      </w:r>
      <w:r>
        <w:rPr>
          <w:rFonts w:eastAsiaTheme="minorHAnsi"/>
          <w:spacing w:val="-2"/>
          <w:lang w:val="nb-NO"/>
        </w:rPr>
        <w:t>.</w:t>
      </w:r>
      <w:r w:rsidRPr="004F392C">
        <w:rPr>
          <w:rFonts w:eastAsiaTheme="minorHAnsi"/>
          <w:spacing w:val="-2"/>
          <w:lang w:val="nb-NO"/>
        </w:rPr>
        <w:t xml:space="preserve"> </w:t>
      </w:r>
      <w:r w:rsidRPr="00253CA0">
        <w:rPr>
          <w:rFonts w:eastAsiaTheme="minorHAnsi"/>
          <w:spacing w:val="-2"/>
          <w:lang w:val="nb-NO"/>
        </w:rPr>
        <w:t>Thực hiện quản lý nhà nước về kinh doanh dịch vụ karaoke trên địa bàn theo thẩm quyền</w:t>
      </w:r>
      <w:r>
        <w:rPr>
          <w:rFonts w:eastAsiaTheme="minorHAnsi"/>
          <w:spacing w:val="-2"/>
          <w:lang w:val="nb-NO"/>
        </w:rPr>
        <w:t xml:space="preserve">: </w:t>
      </w:r>
      <w:r w:rsidR="007E3567">
        <w:rPr>
          <w:rFonts w:eastAsiaTheme="minorHAnsi"/>
          <w:spacing w:val="-2"/>
          <w:lang w:val="nb-NO"/>
        </w:rPr>
        <w:t>t</w:t>
      </w:r>
      <w:r w:rsidR="00253CA0" w:rsidRPr="00253CA0">
        <w:rPr>
          <w:rFonts w:eastAsiaTheme="minorHAnsi"/>
          <w:spacing w:val="-2"/>
          <w:lang w:val="nb-NO"/>
        </w:rPr>
        <w:t xml:space="preserve">uyên truyền, phổ biến và triển khai thực hiện văn bản pháp luật về kinh doanh dịch vụ karaoke; </w:t>
      </w:r>
      <w:r w:rsidR="00253CA0" w:rsidRPr="00253CA0">
        <w:rPr>
          <w:rFonts w:eastAsiaTheme="minorHAnsi"/>
          <w:bCs/>
          <w:lang w:val="nb-NO"/>
        </w:rPr>
        <w:t xml:space="preserve">thông báo, hướng dẫn các tổ chức, cá nhân trên địa bàn biết, thực hiện; </w:t>
      </w:r>
      <w:r w:rsidR="00253CA0" w:rsidRPr="00253CA0">
        <w:rPr>
          <w:rFonts w:eastAsiaTheme="minorHAnsi"/>
        </w:rPr>
        <w:t>công bố, công khai các thủ tục hành chính về hoạt động kinh doanh dịch vụ karaoke theo thẩm quyền</w:t>
      </w:r>
      <w:r w:rsidR="00C45364">
        <w:rPr>
          <w:rFonts w:eastAsiaTheme="minorHAnsi"/>
        </w:rPr>
        <w:t xml:space="preserve">; </w:t>
      </w:r>
      <w:r w:rsidR="00C45364">
        <w:rPr>
          <w:rFonts w:eastAsiaTheme="minorHAnsi"/>
          <w:spacing w:val="-2"/>
          <w:lang w:val="nb-NO"/>
        </w:rPr>
        <w:t>t</w:t>
      </w:r>
      <w:r w:rsidR="00253CA0">
        <w:rPr>
          <w:rFonts w:eastAsiaTheme="minorHAnsi"/>
          <w:spacing w:val="-2"/>
          <w:lang w:val="nb-NO"/>
        </w:rPr>
        <w:t>hực hiện kiểm tra; p</w:t>
      </w:r>
      <w:r w:rsidR="00253CA0" w:rsidRPr="00253CA0">
        <w:rPr>
          <w:rFonts w:eastAsiaTheme="minorHAnsi"/>
          <w:spacing w:val="-2"/>
          <w:lang w:val="nb-NO"/>
        </w:rPr>
        <w:t>hối hợp kiểm tra, thanh tra và xử lý vi phạm trong kinh doanh dịch vụ karaoke trên địa bàn theo quy định</w:t>
      </w:r>
      <w:r w:rsidR="00253CA0">
        <w:rPr>
          <w:rFonts w:eastAsiaTheme="minorHAnsi"/>
          <w:spacing w:val="-2"/>
          <w:lang w:val="nb-NO"/>
        </w:rPr>
        <w:t>.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14:paraId="7DC88D73" w14:textId="73E27EFD" w:rsidR="00253CA0" w:rsidRPr="00253CA0" w:rsidRDefault="00C45364" w:rsidP="00742525">
      <w:pPr>
        <w:widowControl w:val="0"/>
        <w:spacing w:before="120" w:after="120"/>
        <w:ind w:firstLine="720"/>
        <w:jc w:val="both"/>
        <w:rPr>
          <w:rFonts w:eastAsiaTheme="minorHAnsi"/>
          <w:bCs/>
          <w:lang w:val="nb-NO"/>
        </w:rPr>
      </w:pPr>
      <w:r w:rsidRPr="004C60FD">
        <w:rPr>
          <w:rFonts w:eastAsiaTheme="minorHAnsi"/>
          <w:b/>
          <w:spacing w:val="-2"/>
          <w:lang w:val="nb-NO"/>
        </w:rPr>
        <w:t>3</w:t>
      </w:r>
      <w:r w:rsidR="00253CA0" w:rsidRPr="004C60FD">
        <w:rPr>
          <w:rFonts w:eastAsiaTheme="minorHAnsi"/>
          <w:b/>
          <w:spacing w:val="-2"/>
          <w:lang w:val="nb-NO"/>
        </w:rPr>
        <w:t>.</w:t>
      </w:r>
      <w:r w:rsidR="00253CA0" w:rsidRPr="00253CA0">
        <w:rPr>
          <w:rFonts w:eastAsiaTheme="minorHAnsi"/>
          <w:spacing w:val="-2"/>
          <w:lang w:val="nb-NO"/>
        </w:rPr>
        <w:t xml:space="preserve"> </w:t>
      </w:r>
      <w:r w:rsidR="00253CA0" w:rsidRPr="00253CA0">
        <w:rPr>
          <w:rFonts w:eastAsiaTheme="minorHAnsi"/>
          <w:bCs/>
          <w:lang w:val="nb-NO"/>
        </w:rPr>
        <w:t>Định kỳ báo cáo tình hình thực hiện tiếp nhận, giải quyết thủ tục hành chính</w:t>
      </w:r>
      <w:r w:rsidR="004C60FD">
        <w:rPr>
          <w:rFonts w:eastAsiaTheme="minorHAnsi"/>
          <w:bCs/>
          <w:lang w:val="nb-NO"/>
        </w:rPr>
        <w:t xml:space="preserve"> cấp, </w:t>
      </w:r>
      <w:r w:rsidR="004C60FD" w:rsidRPr="00253CA0">
        <w:rPr>
          <w:rFonts w:eastAsiaTheme="minorHAnsi"/>
          <w:spacing w:val="2"/>
          <w:lang w:val="nb-NO"/>
        </w:rPr>
        <w:t>điều chỉnh và thu hồi Giấy phép đủ điều kiện kinh doanh dịch vụ karaoke</w:t>
      </w:r>
      <w:r w:rsidR="001313D9">
        <w:rPr>
          <w:rFonts w:eastAsiaTheme="minorHAnsi"/>
          <w:bCs/>
          <w:lang w:val="nb-NO"/>
        </w:rPr>
        <w:t>;</w:t>
      </w:r>
      <w:r w:rsidR="00253CA0" w:rsidRPr="00253CA0">
        <w:rPr>
          <w:rFonts w:eastAsiaTheme="minorHAnsi"/>
          <w:bCs/>
          <w:lang w:val="nb-NO"/>
        </w:rPr>
        <w:t xml:space="preserve"> xử lý vi phạm về hoạt động kinh doanh dịch vụ karaoke trên địa bàn quản lý</w:t>
      </w:r>
      <w:r w:rsidR="00356296">
        <w:rPr>
          <w:rFonts w:eastAsiaTheme="minorHAnsi"/>
          <w:bCs/>
          <w:lang w:val="nb-NO"/>
        </w:rPr>
        <w:t xml:space="preserve"> trước ngày 10 hàng </w:t>
      </w:r>
      <w:r>
        <w:rPr>
          <w:rFonts w:eastAsiaTheme="minorHAnsi"/>
          <w:bCs/>
          <w:lang w:val="nb-NO"/>
        </w:rPr>
        <w:t>tháng</w:t>
      </w:r>
      <w:r w:rsidR="007E3567">
        <w:rPr>
          <w:rFonts w:eastAsiaTheme="minorHAnsi"/>
          <w:bCs/>
          <w:lang w:val="nb-NO"/>
        </w:rPr>
        <w:t xml:space="preserve"> và </w:t>
      </w:r>
      <w:r w:rsidR="00356296">
        <w:rPr>
          <w:rFonts w:eastAsiaTheme="minorHAnsi"/>
          <w:bCs/>
          <w:lang w:val="nb-NO"/>
        </w:rPr>
        <w:t xml:space="preserve">trường hợp phát sinh </w:t>
      </w:r>
      <w:r w:rsidR="00253CA0" w:rsidRPr="00253CA0">
        <w:rPr>
          <w:rFonts w:eastAsiaTheme="minorHAnsi"/>
          <w:bCs/>
          <w:lang w:val="nb-NO"/>
        </w:rPr>
        <w:t>vướng mắc</w:t>
      </w:r>
      <w:r w:rsidR="00356296">
        <w:rPr>
          <w:rFonts w:eastAsiaTheme="minorHAnsi"/>
          <w:bCs/>
          <w:lang w:val="nb-NO"/>
        </w:rPr>
        <w:t xml:space="preserve"> gửi báo cáo về</w:t>
      </w:r>
      <w:r w:rsidR="00253CA0" w:rsidRPr="00253CA0">
        <w:rPr>
          <w:rFonts w:eastAsiaTheme="minorHAnsi"/>
          <w:bCs/>
          <w:lang w:val="nb-NO"/>
        </w:rPr>
        <w:t xml:space="preserve"> Sở Văn hóa, Thể </w:t>
      </w:r>
      <w:r w:rsidR="00253CA0" w:rsidRPr="00253CA0">
        <w:rPr>
          <w:rFonts w:eastAsiaTheme="minorHAnsi"/>
          <w:bCs/>
          <w:lang w:val="nb-NO"/>
        </w:rPr>
        <w:lastRenderedPageBreak/>
        <w:t xml:space="preserve">thao và Du lịch để </w:t>
      </w:r>
      <w:r w:rsidR="00253CA0">
        <w:rPr>
          <w:rFonts w:eastAsiaTheme="minorHAnsi"/>
          <w:bCs/>
          <w:lang w:val="nb-NO"/>
        </w:rPr>
        <w:t>báo cáo</w:t>
      </w:r>
      <w:r w:rsidR="00253CA0" w:rsidRPr="00253CA0">
        <w:rPr>
          <w:rFonts w:eastAsiaTheme="minorHAnsi"/>
          <w:bCs/>
          <w:lang w:val="nb-NO"/>
        </w:rPr>
        <w:t xml:space="preserve"> </w:t>
      </w:r>
      <w:r w:rsidR="00253CA0">
        <w:t>Ủy ban nhân dân tỉnh</w:t>
      </w:r>
      <w:r w:rsidR="00356296">
        <w:rPr>
          <w:rFonts w:eastAsiaTheme="minorHAnsi"/>
          <w:bCs/>
          <w:lang w:val="nb-NO"/>
        </w:rPr>
        <w:t xml:space="preserve"> để kịp thời giải quyết.</w:t>
      </w:r>
    </w:p>
    <w:p w14:paraId="5B710ACE" w14:textId="4277687B" w:rsidR="00742525" w:rsidRDefault="00C45364" w:rsidP="00742525">
      <w:pPr>
        <w:widowControl w:val="0"/>
        <w:spacing w:before="120" w:after="120"/>
        <w:ind w:firstLine="720"/>
        <w:jc w:val="both"/>
        <w:rPr>
          <w:rFonts w:eastAsiaTheme="minorHAnsi"/>
          <w:bCs/>
          <w:lang w:val="nb-NO"/>
        </w:rPr>
      </w:pPr>
      <w:r w:rsidRPr="004C60FD">
        <w:rPr>
          <w:rFonts w:eastAsiaTheme="minorHAnsi"/>
          <w:b/>
          <w:lang w:val="nb-NO"/>
        </w:rPr>
        <w:t>4</w:t>
      </w:r>
      <w:r w:rsidR="00253CA0" w:rsidRPr="004C60FD">
        <w:rPr>
          <w:rFonts w:eastAsiaTheme="minorHAnsi"/>
          <w:b/>
          <w:lang w:val="nb-NO"/>
        </w:rPr>
        <w:t>.</w:t>
      </w:r>
      <w:r w:rsidR="00253CA0" w:rsidRPr="00253CA0">
        <w:rPr>
          <w:rFonts w:eastAsiaTheme="minorHAnsi"/>
          <w:bCs/>
          <w:lang w:val="nb-NO"/>
        </w:rPr>
        <w:t xml:space="preserve"> Hết thời gian ủy quyền, </w:t>
      </w:r>
      <w:r w:rsidR="00356296">
        <w:rPr>
          <w:rFonts w:eastAsiaTheme="minorHAnsi"/>
          <w:bCs/>
          <w:lang w:val="nb-NO"/>
        </w:rPr>
        <w:t xml:space="preserve">Ủy ban nhân dân </w:t>
      </w:r>
      <w:r w:rsidR="00294817">
        <w:rPr>
          <w:rFonts w:eastAsiaTheme="minorHAnsi"/>
          <w:bCs/>
          <w:lang w:val="nb-NO"/>
        </w:rPr>
        <w:t>các huyện, thị xã, thành phố</w:t>
      </w:r>
      <w:r w:rsidR="00253CA0" w:rsidRPr="00253CA0">
        <w:rPr>
          <w:rFonts w:eastAsiaTheme="minorHAnsi"/>
          <w:bCs/>
          <w:lang w:val="nb-NO"/>
        </w:rPr>
        <w:t xml:space="preserve"> thực hiện báo cáo đánh giá kết quả thực hiện nội dung được ủy quyền và đề xuất phương án </w:t>
      </w:r>
      <w:r w:rsidR="00253CA0">
        <w:rPr>
          <w:rFonts w:eastAsiaTheme="minorHAnsi"/>
          <w:bCs/>
          <w:lang w:val="nb-NO"/>
        </w:rPr>
        <w:t>thực hiện</w:t>
      </w:r>
      <w:r w:rsidR="00253CA0" w:rsidRPr="00253CA0">
        <w:rPr>
          <w:rFonts w:eastAsiaTheme="minorHAnsi"/>
          <w:bCs/>
          <w:lang w:val="nb-NO"/>
        </w:rPr>
        <w:t xml:space="preserve"> trong thời gian tiếp theo.</w:t>
      </w:r>
    </w:p>
    <w:p w14:paraId="79EFFDB6" w14:textId="4439AE72" w:rsidR="00D53EFD" w:rsidRPr="00D53EFD" w:rsidRDefault="00D53EFD" w:rsidP="00742525">
      <w:pPr>
        <w:widowControl w:val="0"/>
        <w:spacing w:before="120" w:after="120"/>
        <w:ind w:firstLine="720"/>
        <w:jc w:val="both"/>
        <w:rPr>
          <w:rFonts w:eastAsiaTheme="minorHAnsi"/>
          <w:b/>
          <w:bCs/>
          <w:lang w:val="nb-NO"/>
        </w:rPr>
      </w:pPr>
      <w:r>
        <w:rPr>
          <w:rFonts w:eastAsiaTheme="minorHAnsi"/>
          <w:b/>
          <w:bCs/>
          <w:lang w:val="nb-NO"/>
        </w:rPr>
        <w:t xml:space="preserve">Điều 4. </w:t>
      </w:r>
      <w:r w:rsidRPr="00537ED1">
        <w:rPr>
          <w:lang w:val="vi-VN"/>
        </w:rPr>
        <w:t>Quyết định này có hiệu lực thi hành kể từ ngày ký</w:t>
      </w:r>
      <w:r>
        <w:t xml:space="preserve"> ban hành.</w:t>
      </w:r>
    </w:p>
    <w:p w14:paraId="764FD8A7" w14:textId="745705F1" w:rsidR="002D6D68" w:rsidRPr="00253CA0" w:rsidRDefault="002D6D68" w:rsidP="00742525">
      <w:pPr>
        <w:widowControl w:val="0"/>
        <w:spacing w:before="120" w:after="120"/>
        <w:ind w:firstLine="720"/>
        <w:jc w:val="both"/>
        <w:rPr>
          <w:rFonts w:eastAsiaTheme="minorHAnsi"/>
          <w:bCs/>
          <w:lang w:val="nb-NO"/>
        </w:rPr>
      </w:pPr>
      <w:r w:rsidRPr="00D609B0">
        <w:rPr>
          <w:b/>
        </w:rPr>
        <w:t xml:space="preserve">Điều </w:t>
      </w:r>
      <w:r w:rsidR="008440DD">
        <w:rPr>
          <w:b/>
        </w:rPr>
        <w:t>5</w:t>
      </w:r>
      <w:r w:rsidRPr="00D609B0">
        <w:rPr>
          <w:b/>
        </w:rPr>
        <w:t>.</w:t>
      </w:r>
      <w:r w:rsidR="002B5643" w:rsidRPr="00D609B0">
        <w:t xml:space="preserve"> Chánh Văn phòng Ủy ban nhân dân</w:t>
      </w:r>
      <w:r w:rsidRPr="00D609B0">
        <w:t xml:space="preserve"> tỉnh, Giám đốc </w:t>
      </w:r>
      <w:r w:rsidR="00AB64E4">
        <w:t>Văn hóa, Thể thao và Du lịch</w:t>
      </w:r>
      <w:r w:rsidRPr="00D609B0">
        <w:t xml:space="preserve">, </w:t>
      </w:r>
      <w:r w:rsidR="00EF573C">
        <w:t>Thủ trưởng các s</w:t>
      </w:r>
      <w:r w:rsidRPr="00D609B0">
        <w:t>ở,</w:t>
      </w:r>
      <w:r w:rsidR="00EF573C">
        <w:t xml:space="preserve"> ban,</w:t>
      </w:r>
      <w:r w:rsidRPr="00D609B0">
        <w:t xml:space="preserve"> ngành</w:t>
      </w:r>
      <w:r w:rsidR="006A0998">
        <w:t xml:space="preserve"> liên quan</w:t>
      </w:r>
      <w:r w:rsidR="00005901" w:rsidRPr="00D609B0">
        <w:t xml:space="preserve">, Chủ tịch </w:t>
      </w:r>
      <w:r w:rsidR="00B7794B">
        <w:t>Ủy ban nhân dân</w:t>
      </w:r>
      <w:r w:rsidR="00005901" w:rsidRPr="00D609B0">
        <w:t xml:space="preserve"> các huyện,</w:t>
      </w:r>
      <w:r w:rsidR="000D45C7">
        <w:t xml:space="preserve"> thị xã,</w:t>
      </w:r>
      <w:r w:rsidR="00005901" w:rsidRPr="00D609B0">
        <w:t xml:space="preserve"> thành phố </w:t>
      </w:r>
      <w:r w:rsidR="002F4459">
        <w:t xml:space="preserve">và các tổ chức, cá nhân có liên quan </w:t>
      </w:r>
      <w:r w:rsidR="00005901" w:rsidRPr="00D609B0">
        <w:t>chịu trách nhiệm thi hành Quyết định này</w:t>
      </w:r>
      <w:r w:rsidRPr="00D609B0">
        <w:t>./.</w:t>
      </w:r>
    </w:p>
    <w:p w14:paraId="320466CF" w14:textId="77777777" w:rsidR="00F65CE7" w:rsidRPr="00071BEE" w:rsidRDefault="00F65CE7" w:rsidP="00253CA0">
      <w:pPr>
        <w:tabs>
          <w:tab w:val="right" w:pos="8100"/>
        </w:tabs>
        <w:spacing w:before="120" w:after="120"/>
        <w:ind w:firstLine="450"/>
        <w:jc w:val="both"/>
        <w:rPr>
          <w:sz w:val="4"/>
        </w:rPr>
      </w:pPr>
    </w:p>
    <w:tbl>
      <w:tblPr>
        <w:tblW w:w="9350" w:type="dxa"/>
        <w:tblInd w:w="108" w:type="dxa"/>
        <w:tblLook w:val="01E0" w:firstRow="1" w:lastRow="1" w:firstColumn="1" w:lastColumn="1" w:noHBand="0" w:noVBand="0"/>
      </w:tblPr>
      <w:tblGrid>
        <w:gridCol w:w="4488"/>
        <w:gridCol w:w="4862"/>
      </w:tblGrid>
      <w:tr w:rsidR="006A0998" w:rsidRPr="002B5A4C" w14:paraId="6FB5D4C8" w14:textId="77777777" w:rsidTr="002F4459">
        <w:tc>
          <w:tcPr>
            <w:tcW w:w="4488" w:type="dxa"/>
            <w:hideMark/>
          </w:tcPr>
          <w:p w14:paraId="70376EAF" w14:textId="77777777" w:rsidR="006A0998" w:rsidRPr="006A0998" w:rsidRDefault="006A0998" w:rsidP="002F4459">
            <w:pPr>
              <w:rPr>
                <w:sz w:val="24"/>
                <w:szCs w:val="24"/>
                <w:lang w:val="nl-NL"/>
              </w:rPr>
            </w:pPr>
            <w:r w:rsidRPr="006A0998">
              <w:rPr>
                <w:b/>
                <w:i/>
                <w:sz w:val="24"/>
                <w:szCs w:val="24"/>
                <w:lang w:val="nl-NL"/>
              </w:rPr>
              <w:t>Nơi nhận</w:t>
            </w:r>
            <w:r w:rsidRPr="006A0998">
              <w:rPr>
                <w:sz w:val="24"/>
                <w:szCs w:val="24"/>
                <w:lang w:val="nl-NL"/>
              </w:rPr>
              <w:t>:</w:t>
            </w:r>
          </w:p>
          <w:p w14:paraId="199E1EB2" w14:textId="773BF343" w:rsidR="00F66655" w:rsidRPr="00D609B0" w:rsidRDefault="00F66655" w:rsidP="00F66655">
            <w:pPr>
              <w:rPr>
                <w:sz w:val="22"/>
                <w:szCs w:val="22"/>
              </w:rPr>
            </w:pPr>
            <w:r w:rsidRPr="00D609B0">
              <w:rPr>
                <w:sz w:val="22"/>
                <w:szCs w:val="22"/>
              </w:rPr>
              <w:t xml:space="preserve">- Như </w:t>
            </w:r>
            <w:r>
              <w:rPr>
                <w:sz w:val="22"/>
                <w:szCs w:val="22"/>
              </w:rPr>
              <w:t>Đ</w:t>
            </w:r>
            <w:r w:rsidRPr="00D609B0">
              <w:rPr>
                <w:sz w:val="22"/>
                <w:szCs w:val="22"/>
              </w:rPr>
              <w:t xml:space="preserve">iều </w:t>
            </w:r>
            <w:r w:rsidR="008440DD">
              <w:rPr>
                <w:sz w:val="22"/>
                <w:szCs w:val="22"/>
              </w:rPr>
              <w:t>5</w:t>
            </w:r>
            <w:r w:rsidRPr="00D609B0">
              <w:rPr>
                <w:sz w:val="22"/>
                <w:szCs w:val="22"/>
              </w:rPr>
              <w:t>;</w:t>
            </w:r>
          </w:p>
          <w:p w14:paraId="620C5486" w14:textId="74DC5255" w:rsidR="006A0998" w:rsidRPr="00D609B0" w:rsidRDefault="006A0998" w:rsidP="002F4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Bộ </w:t>
            </w:r>
            <w:r w:rsidR="00F65CE7">
              <w:rPr>
                <w:sz w:val="22"/>
                <w:szCs w:val="22"/>
              </w:rPr>
              <w:t>VHTTDL</w:t>
            </w:r>
            <w:r>
              <w:rPr>
                <w:sz w:val="22"/>
                <w:szCs w:val="22"/>
              </w:rPr>
              <w:t>;</w:t>
            </w:r>
            <w:r w:rsidRPr="00D609B0">
              <w:rPr>
                <w:sz w:val="22"/>
                <w:szCs w:val="22"/>
              </w:rPr>
              <w:tab/>
            </w:r>
          </w:p>
          <w:p w14:paraId="0E138BEC" w14:textId="2AA8498B" w:rsidR="006A0998" w:rsidRDefault="006A0998" w:rsidP="002F4459">
            <w:pPr>
              <w:rPr>
                <w:sz w:val="22"/>
                <w:szCs w:val="22"/>
              </w:rPr>
            </w:pPr>
            <w:r w:rsidRPr="00D609B0">
              <w:rPr>
                <w:sz w:val="22"/>
                <w:szCs w:val="22"/>
              </w:rPr>
              <w:t>- CT, các PCT;</w:t>
            </w:r>
          </w:p>
          <w:p w14:paraId="6F6E89DC" w14:textId="77777777" w:rsidR="00892B31" w:rsidRDefault="006A0998" w:rsidP="002F4459">
            <w:pPr>
              <w:rPr>
                <w:sz w:val="22"/>
                <w:szCs w:val="22"/>
              </w:rPr>
            </w:pPr>
            <w:r w:rsidRPr="00D609B0">
              <w:rPr>
                <w:sz w:val="22"/>
                <w:szCs w:val="22"/>
              </w:rPr>
              <w:t>- LĐVP</w:t>
            </w:r>
            <w:r>
              <w:rPr>
                <w:sz w:val="22"/>
                <w:szCs w:val="22"/>
              </w:rPr>
              <w:t xml:space="preserve">; </w:t>
            </w:r>
          </w:p>
          <w:p w14:paraId="501EE13C" w14:textId="040489C6" w:rsidR="006A0998" w:rsidRDefault="00892B31" w:rsidP="002F4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Các phòng, ban, TT</w:t>
            </w:r>
            <w:r w:rsidR="006A0998" w:rsidRPr="00D609B0">
              <w:rPr>
                <w:sz w:val="22"/>
                <w:szCs w:val="22"/>
              </w:rPr>
              <w:t>;</w:t>
            </w:r>
          </w:p>
          <w:p w14:paraId="4BB394EF" w14:textId="0CDA9D56" w:rsidR="006A0998" w:rsidRDefault="00892B31" w:rsidP="002F4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Lưu: VT, VP</w:t>
            </w:r>
            <w:r w:rsidR="006A0998">
              <w:rPr>
                <w:sz w:val="22"/>
                <w:szCs w:val="22"/>
              </w:rPr>
              <w:t>.</w:t>
            </w:r>
          </w:p>
          <w:p w14:paraId="39D2B573" w14:textId="19689E54" w:rsidR="00F805CC" w:rsidRPr="002B5A4C" w:rsidRDefault="00F805CC" w:rsidP="002F4459">
            <w:pPr>
              <w:rPr>
                <w:i/>
                <w:sz w:val="10"/>
                <w:szCs w:val="14"/>
              </w:rPr>
            </w:pPr>
            <w:r>
              <w:rPr>
                <w:sz w:val="22"/>
                <w:szCs w:val="22"/>
              </w:rPr>
              <w:t>0</w:t>
            </w:r>
            <w:r w:rsidR="00B6526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.Lộc……...b</w:t>
            </w:r>
          </w:p>
          <w:p w14:paraId="4365825F" w14:textId="77777777" w:rsidR="006A0998" w:rsidRPr="002B5A4C" w:rsidRDefault="006A0998" w:rsidP="002F4459">
            <w:pPr>
              <w:rPr>
                <w:i/>
                <w:sz w:val="10"/>
                <w:szCs w:val="14"/>
              </w:rPr>
            </w:pPr>
          </w:p>
          <w:p w14:paraId="28473F6B" w14:textId="77777777" w:rsidR="006A0998" w:rsidRPr="002B5A4C" w:rsidRDefault="006A0998" w:rsidP="002F4459">
            <w:pPr>
              <w:rPr>
                <w:i/>
                <w:sz w:val="10"/>
                <w:szCs w:val="14"/>
                <w:lang w:val="pt-BR"/>
              </w:rPr>
            </w:pPr>
          </w:p>
          <w:p w14:paraId="5058BB98" w14:textId="77777777" w:rsidR="006A0998" w:rsidRPr="002B5A4C" w:rsidRDefault="006A0998" w:rsidP="002F4459">
            <w:pPr>
              <w:rPr>
                <w:sz w:val="14"/>
                <w:szCs w:val="14"/>
                <w:lang w:val="pt-BR"/>
              </w:rPr>
            </w:pPr>
            <w:r w:rsidRPr="002B5A4C">
              <w:rPr>
                <w:sz w:val="14"/>
                <w:szCs w:val="14"/>
                <w:lang w:val="pt-BR"/>
              </w:rPr>
              <w:t xml:space="preserve">        </w:t>
            </w:r>
          </w:p>
        </w:tc>
        <w:tc>
          <w:tcPr>
            <w:tcW w:w="4862" w:type="dxa"/>
          </w:tcPr>
          <w:p w14:paraId="77219A3F" w14:textId="77777777" w:rsidR="006A0998" w:rsidRDefault="006A0998" w:rsidP="002F4459">
            <w:pPr>
              <w:spacing w:before="120"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TM. ỦY BAN NHÂN DÂN</w:t>
            </w:r>
          </w:p>
          <w:p w14:paraId="5F274F88" w14:textId="77777777" w:rsidR="00384F43" w:rsidRPr="002B5A4C" w:rsidRDefault="00384F43" w:rsidP="002F4459">
            <w:pPr>
              <w:spacing w:before="120"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CHỦ TỊCH</w:t>
            </w:r>
          </w:p>
          <w:p w14:paraId="0222FCEF" w14:textId="77777777" w:rsidR="006A0998" w:rsidRPr="002B5A4C" w:rsidRDefault="006A0998" w:rsidP="002F4459">
            <w:pPr>
              <w:spacing w:before="120" w:after="120"/>
              <w:contextualSpacing/>
              <w:jc w:val="center"/>
              <w:rPr>
                <w:b/>
              </w:rPr>
            </w:pPr>
          </w:p>
          <w:p w14:paraId="134E1F37" w14:textId="77777777" w:rsidR="006A0998" w:rsidRPr="002B5A4C" w:rsidRDefault="006A0998" w:rsidP="002F4459">
            <w:pPr>
              <w:spacing w:before="120" w:after="120"/>
              <w:contextualSpacing/>
              <w:jc w:val="center"/>
              <w:rPr>
                <w:b/>
              </w:rPr>
            </w:pPr>
          </w:p>
          <w:p w14:paraId="371031E9" w14:textId="77777777" w:rsidR="006A0998" w:rsidRPr="002B5A4C" w:rsidRDefault="006A0998" w:rsidP="002F4459">
            <w:pPr>
              <w:spacing w:before="120" w:after="120"/>
              <w:contextualSpacing/>
              <w:jc w:val="center"/>
              <w:rPr>
                <w:b/>
              </w:rPr>
            </w:pPr>
          </w:p>
          <w:p w14:paraId="03579994" w14:textId="77777777" w:rsidR="006A0998" w:rsidRPr="002B5A4C" w:rsidRDefault="006A0998" w:rsidP="002F4459">
            <w:pPr>
              <w:spacing w:before="120" w:after="120"/>
              <w:jc w:val="center"/>
              <w:rPr>
                <w:b/>
              </w:rPr>
            </w:pPr>
          </w:p>
          <w:p w14:paraId="6DF1C8EB" w14:textId="77777777" w:rsidR="006A0998" w:rsidRPr="002B5A4C" w:rsidRDefault="006A0998" w:rsidP="00693DAA">
            <w:pPr>
              <w:spacing w:before="120" w:after="120"/>
              <w:rPr>
                <w:b/>
              </w:rPr>
            </w:pPr>
          </w:p>
        </w:tc>
      </w:tr>
    </w:tbl>
    <w:p w14:paraId="2DB0EEC6" w14:textId="77777777" w:rsidR="006A0998" w:rsidRDefault="006A0998" w:rsidP="00384F43">
      <w:pPr>
        <w:tabs>
          <w:tab w:val="right" w:pos="8100"/>
        </w:tabs>
        <w:spacing w:before="120" w:after="120"/>
        <w:ind w:firstLine="709"/>
        <w:jc w:val="both"/>
      </w:pPr>
    </w:p>
    <w:sectPr w:rsidR="006A0998" w:rsidSect="00071BEE">
      <w:headerReference w:type="default" r:id="rId8"/>
      <w:footerReference w:type="default" r:id="rId9"/>
      <w:pgSz w:w="11907" w:h="16840" w:code="9"/>
      <w:pgMar w:top="900" w:right="1017" w:bottom="900" w:left="1440" w:header="45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B530C" w14:textId="77777777" w:rsidR="00D84608" w:rsidRDefault="00D84608" w:rsidP="00C53E1D">
      <w:r>
        <w:separator/>
      </w:r>
    </w:p>
  </w:endnote>
  <w:endnote w:type="continuationSeparator" w:id="0">
    <w:p w14:paraId="41D2210C" w14:textId="77777777" w:rsidR="00D84608" w:rsidRDefault="00D84608" w:rsidP="00C5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D49FE" w14:textId="77777777" w:rsidR="00356637" w:rsidRPr="00EF573C" w:rsidRDefault="00356637">
    <w:pPr>
      <w:pStyle w:val="Footer"/>
      <w:jc w:val="right"/>
      <w:rPr>
        <w:sz w:val="26"/>
        <w:szCs w:val="26"/>
      </w:rPr>
    </w:pPr>
  </w:p>
  <w:p w14:paraId="375C6E84" w14:textId="77777777" w:rsidR="00356637" w:rsidRDefault="00356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86750" w14:textId="77777777" w:rsidR="00D84608" w:rsidRDefault="00D84608" w:rsidP="00C53E1D">
      <w:r>
        <w:separator/>
      </w:r>
    </w:p>
  </w:footnote>
  <w:footnote w:type="continuationSeparator" w:id="0">
    <w:p w14:paraId="2A79AA31" w14:textId="77777777" w:rsidR="00D84608" w:rsidRDefault="00D84608" w:rsidP="00C5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67855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14:paraId="0CC33545" w14:textId="73D51083" w:rsidR="00421808" w:rsidRPr="004427A4" w:rsidRDefault="00421808">
        <w:pPr>
          <w:pStyle w:val="Header"/>
          <w:jc w:val="center"/>
          <w:rPr>
            <w:sz w:val="24"/>
            <w:szCs w:val="24"/>
          </w:rPr>
        </w:pPr>
        <w:r w:rsidRPr="004427A4">
          <w:rPr>
            <w:sz w:val="24"/>
            <w:szCs w:val="24"/>
          </w:rPr>
          <w:fldChar w:fldCharType="begin"/>
        </w:r>
        <w:r w:rsidRPr="004427A4">
          <w:rPr>
            <w:sz w:val="24"/>
            <w:szCs w:val="24"/>
          </w:rPr>
          <w:instrText xml:space="preserve"> PAGE   \* MERGEFORMAT </w:instrText>
        </w:r>
        <w:r w:rsidRPr="004427A4">
          <w:rPr>
            <w:sz w:val="24"/>
            <w:szCs w:val="24"/>
          </w:rPr>
          <w:fldChar w:fldCharType="separate"/>
        </w:r>
        <w:r w:rsidR="00B65265">
          <w:rPr>
            <w:noProof/>
            <w:sz w:val="24"/>
            <w:szCs w:val="24"/>
          </w:rPr>
          <w:t>2</w:t>
        </w:r>
        <w:r w:rsidRPr="004427A4">
          <w:rPr>
            <w:noProof/>
            <w:sz w:val="24"/>
            <w:szCs w:val="24"/>
          </w:rPr>
          <w:fldChar w:fldCharType="end"/>
        </w:r>
      </w:p>
    </w:sdtContent>
  </w:sdt>
  <w:p w14:paraId="37DF4613" w14:textId="77777777" w:rsidR="00356637" w:rsidRDefault="00356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C5287"/>
    <w:multiLevelType w:val="hybridMultilevel"/>
    <w:tmpl w:val="EC6A4698"/>
    <w:lvl w:ilvl="0" w:tplc="85325C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A90BCB"/>
    <w:multiLevelType w:val="hybridMultilevel"/>
    <w:tmpl w:val="5308C212"/>
    <w:lvl w:ilvl="0" w:tplc="900CB6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AF05F1"/>
    <w:multiLevelType w:val="hybridMultilevel"/>
    <w:tmpl w:val="ED7C6986"/>
    <w:lvl w:ilvl="0" w:tplc="56F45986">
      <w:numFmt w:val="bullet"/>
      <w:lvlText w:val="-"/>
      <w:lvlJc w:val="left"/>
      <w:pPr>
        <w:ind w:left="11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68"/>
    <w:rsid w:val="00000A5E"/>
    <w:rsid w:val="00005901"/>
    <w:rsid w:val="00016CA4"/>
    <w:rsid w:val="00024871"/>
    <w:rsid w:val="00035D9E"/>
    <w:rsid w:val="0003710D"/>
    <w:rsid w:val="00050938"/>
    <w:rsid w:val="000551CB"/>
    <w:rsid w:val="00071101"/>
    <w:rsid w:val="00071BEE"/>
    <w:rsid w:val="00080E14"/>
    <w:rsid w:val="0008774D"/>
    <w:rsid w:val="00092407"/>
    <w:rsid w:val="000A23E6"/>
    <w:rsid w:val="000A5B70"/>
    <w:rsid w:val="000B7609"/>
    <w:rsid w:val="000D45C7"/>
    <w:rsid w:val="000D5C73"/>
    <w:rsid w:val="000E77AA"/>
    <w:rsid w:val="00125158"/>
    <w:rsid w:val="001263AE"/>
    <w:rsid w:val="001313D9"/>
    <w:rsid w:val="00147B2A"/>
    <w:rsid w:val="001613FB"/>
    <w:rsid w:val="00162E81"/>
    <w:rsid w:val="00165D1B"/>
    <w:rsid w:val="0019177F"/>
    <w:rsid w:val="001951A0"/>
    <w:rsid w:val="001A6E32"/>
    <w:rsid w:val="001C274F"/>
    <w:rsid w:val="001C2872"/>
    <w:rsid w:val="001C41A5"/>
    <w:rsid w:val="001C56E4"/>
    <w:rsid w:val="001D5E6C"/>
    <w:rsid w:val="001E0D34"/>
    <w:rsid w:val="001E1D62"/>
    <w:rsid w:val="001E3A63"/>
    <w:rsid w:val="002052EC"/>
    <w:rsid w:val="00220AFE"/>
    <w:rsid w:val="002236D6"/>
    <w:rsid w:val="002438FF"/>
    <w:rsid w:val="002478CE"/>
    <w:rsid w:val="00253CA0"/>
    <w:rsid w:val="00254CA3"/>
    <w:rsid w:val="00273FD6"/>
    <w:rsid w:val="00275053"/>
    <w:rsid w:val="002774A6"/>
    <w:rsid w:val="00282843"/>
    <w:rsid w:val="00283D28"/>
    <w:rsid w:val="002873D9"/>
    <w:rsid w:val="002941B9"/>
    <w:rsid w:val="00294817"/>
    <w:rsid w:val="002A0FEB"/>
    <w:rsid w:val="002A1FBF"/>
    <w:rsid w:val="002A662C"/>
    <w:rsid w:val="002A79F0"/>
    <w:rsid w:val="002A7CBB"/>
    <w:rsid w:val="002B5643"/>
    <w:rsid w:val="002C20D8"/>
    <w:rsid w:val="002C624C"/>
    <w:rsid w:val="002C6AF4"/>
    <w:rsid w:val="002D2BEC"/>
    <w:rsid w:val="002D421C"/>
    <w:rsid w:val="002D4507"/>
    <w:rsid w:val="002D6D68"/>
    <w:rsid w:val="002E32B6"/>
    <w:rsid w:val="002F0616"/>
    <w:rsid w:val="002F4459"/>
    <w:rsid w:val="002F6791"/>
    <w:rsid w:val="00303468"/>
    <w:rsid w:val="00306A53"/>
    <w:rsid w:val="00323731"/>
    <w:rsid w:val="00325D2D"/>
    <w:rsid w:val="0033095F"/>
    <w:rsid w:val="00356296"/>
    <w:rsid w:val="00356637"/>
    <w:rsid w:val="003607D5"/>
    <w:rsid w:val="003670DF"/>
    <w:rsid w:val="00384F43"/>
    <w:rsid w:val="003A24DE"/>
    <w:rsid w:val="003A3BF9"/>
    <w:rsid w:val="003A3F65"/>
    <w:rsid w:val="003A6118"/>
    <w:rsid w:val="003B0AF4"/>
    <w:rsid w:val="003B71E3"/>
    <w:rsid w:val="003C0F4C"/>
    <w:rsid w:val="003C3F1D"/>
    <w:rsid w:val="003F5C0B"/>
    <w:rsid w:val="00416DD5"/>
    <w:rsid w:val="00421808"/>
    <w:rsid w:val="0043000C"/>
    <w:rsid w:val="004427A4"/>
    <w:rsid w:val="00442C07"/>
    <w:rsid w:val="00444DEB"/>
    <w:rsid w:val="00462FF9"/>
    <w:rsid w:val="004A6190"/>
    <w:rsid w:val="004C4B88"/>
    <w:rsid w:val="004C60FD"/>
    <w:rsid w:val="004D1392"/>
    <w:rsid w:val="004D3C71"/>
    <w:rsid w:val="004E3F42"/>
    <w:rsid w:val="004F392C"/>
    <w:rsid w:val="00513A8E"/>
    <w:rsid w:val="00544817"/>
    <w:rsid w:val="00573877"/>
    <w:rsid w:val="005750E0"/>
    <w:rsid w:val="005808A0"/>
    <w:rsid w:val="005A34AD"/>
    <w:rsid w:val="005B6001"/>
    <w:rsid w:val="005D0A68"/>
    <w:rsid w:val="005D5BF5"/>
    <w:rsid w:val="005D656F"/>
    <w:rsid w:val="005D7402"/>
    <w:rsid w:val="005F2777"/>
    <w:rsid w:val="005F30FE"/>
    <w:rsid w:val="006034E6"/>
    <w:rsid w:val="00614DF9"/>
    <w:rsid w:val="006155BF"/>
    <w:rsid w:val="00622290"/>
    <w:rsid w:val="00645B2B"/>
    <w:rsid w:val="0065080C"/>
    <w:rsid w:val="0065760F"/>
    <w:rsid w:val="00657C39"/>
    <w:rsid w:val="00663069"/>
    <w:rsid w:val="006639D8"/>
    <w:rsid w:val="00664320"/>
    <w:rsid w:val="006716A1"/>
    <w:rsid w:val="006726EE"/>
    <w:rsid w:val="00675437"/>
    <w:rsid w:val="0067694F"/>
    <w:rsid w:val="006823E1"/>
    <w:rsid w:val="00683822"/>
    <w:rsid w:val="00693DAA"/>
    <w:rsid w:val="006A0998"/>
    <w:rsid w:val="006A5DCD"/>
    <w:rsid w:val="006B0F0D"/>
    <w:rsid w:val="006B5CBE"/>
    <w:rsid w:val="006D5513"/>
    <w:rsid w:val="006D71AD"/>
    <w:rsid w:val="006E19A5"/>
    <w:rsid w:val="006E4906"/>
    <w:rsid w:val="006F38F5"/>
    <w:rsid w:val="00701A03"/>
    <w:rsid w:val="007025F4"/>
    <w:rsid w:val="007358CE"/>
    <w:rsid w:val="00742525"/>
    <w:rsid w:val="00764010"/>
    <w:rsid w:val="0076555B"/>
    <w:rsid w:val="007668DC"/>
    <w:rsid w:val="00771D22"/>
    <w:rsid w:val="007745B9"/>
    <w:rsid w:val="00787993"/>
    <w:rsid w:val="007A237D"/>
    <w:rsid w:val="007A60F5"/>
    <w:rsid w:val="007B1213"/>
    <w:rsid w:val="007B3C14"/>
    <w:rsid w:val="007D0553"/>
    <w:rsid w:val="007D669D"/>
    <w:rsid w:val="007E25E2"/>
    <w:rsid w:val="007E3567"/>
    <w:rsid w:val="007E6FB5"/>
    <w:rsid w:val="007F3040"/>
    <w:rsid w:val="007F539F"/>
    <w:rsid w:val="008008FB"/>
    <w:rsid w:val="00813C26"/>
    <w:rsid w:val="00821F00"/>
    <w:rsid w:val="008255AF"/>
    <w:rsid w:val="008440DD"/>
    <w:rsid w:val="0085568D"/>
    <w:rsid w:val="00860F48"/>
    <w:rsid w:val="008658B5"/>
    <w:rsid w:val="008671D2"/>
    <w:rsid w:val="00867320"/>
    <w:rsid w:val="0087215B"/>
    <w:rsid w:val="008844F5"/>
    <w:rsid w:val="00885679"/>
    <w:rsid w:val="00892B31"/>
    <w:rsid w:val="008A3B76"/>
    <w:rsid w:val="008A480F"/>
    <w:rsid w:val="008A541F"/>
    <w:rsid w:val="008A696D"/>
    <w:rsid w:val="008C096A"/>
    <w:rsid w:val="008C272C"/>
    <w:rsid w:val="008D5B8F"/>
    <w:rsid w:val="008E1586"/>
    <w:rsid w:val="008E3D73"/>
    <w:rsid w:val="008E4632"/>
    <w:rsid w:val="008F1B4B"/>
    <w:rsid w:val="008F7E8D"/>
    <w:rsid w:val="00913563"/>
    <w:rsid w:val="009209C4"/>
    <w:rsid w:val="00943F39"/>
    <w:rsid w:val="00961847"/>
    <w:rsid w:val="00976B24"/>
    <w:rsid w:val="00981474"/>
    <w:rsid w:val="00995A62"/>
    <w:rsid w:val="009B2144"/>
    <w:rsid w:val="009B3D16"/>
    <w:rsid w:val="009D0E65"/>
    <w:rsid w:val="009D63BC"/>
    <w:rsid w:val="009E5A61"/>
    <w:rsid w:val="009E6B09"/>
    <w:rsid w:val="00A0791C"/>
    <w:rsid w:val="00A326DB"/>
    <w:rsid w:val="00A71E33"/>
    <w:rsid w:val="00A74F84"/>
    <w:rsid w:val="00AA1FB2"/>
    <w:rsid w:val="00AA2F68"/>
    <w:rsid w:val="00AA409E"/>
    <w:rsid w:val="00AB64E4"/>
    <w:rsid w:val="00AB7334"/>
    <w:rsid w:val="00AC0A40"/>
    <w:rsid w:val="00AC2BCA"/>
    <w:rsid w:val="00AC367E"/>
    <w:rsid w:val="00B150C1"/>
    <w:rsid w:val="00B203B9"/>
    <w:rsid w:val="00B23482"/>
    <w:rsid w:val="00B33E5D"/>
    <w:rsid w:val="00B56494"/>
    <w:rsid w:val="00B65265"/>
    <w:rsid w:val="00B67CB6"/>
    <w:rsid w:val="00B7794B"/>
    <w:rsid w:val="00B8210A"/>
    <w:rsid w:val="00B976F2"/>
    <w:rsid w:val="00BA6141"/>
    <w:rsid w:val="00BB15C9"/>
    <w:rsid w:val="00BB3006"/>
    <w:rsid w:val="00BC53E8"/>
    <w:rsid w:val="00BD21FC"/>
    <w:rsid w:val="00BD27F4"/>
    <w:rsid w:val="00C005FF"/>
    <w:rsid w:val="00C019FD"/>
    <w:rsid w:val="00C07B56"/>
    <w:rsid w:val="00C23DCF"/>
    <w:rsid w:val="00C36F75"/>
    <w:rsid w:val="00C41275"/>
    <w:rsid w:val="00C45364"/>
    <w:rsid w:val="00C53E1D"/>
    <w:rsid w:val="00C53FA9"/>
    <w:rsid w:val="00C55D0B"/>
    <w:rsid w:val="00C74767"/>
    <w:rsid w:val="00C74B20"/>
    <w:rsid w:val="00C92242"/>
    <w:rsid w:val="00CA5AF6"/>
    <w:rsid w:val="00CB7CC0"/>
    <w:rsid w:val="00CC3050"/>
    <w:rsid w:val="00CC6485"/>
    <w:rsid w:val="00CF4869"/>
    <w:rsid w:val="00CF558B"/>
    <w:rsid w:val="00D06246"/>
    <w:rsid w:val="00D07CDC"/>
    <w:rsid w:val="00D246E2"/>
    <w:rsid w:val="00D26F2B"/>
    <w:rsid w:val="00D31A4C"/>
    <w:rsid w:val="00D53EFD"/>
    <w:rsid w:val="00D5797F"/>
    <w:rsid w:val="00D609B0"/>
    <w:rsid w:val="00D84608"/>
    <w:rsid w:val="00DA02EC"/>
    <w:rsid w:val="00DA2152"/>
    <w:rsid w:val="00DA4E32"/>
    <w:rsid w:val="00DA714B"/>
    <w:rsid w:val="00DB7E52"/>
    <w:rsid w:val="00DC0E02"/>
    <w:rsid w:val="00DF7B3B"/>
    <w:rsid w:val="00E13A71"/>
    <w:rsid w:val="00E37D94"/>
    <w:rsid w:val="00E54539"/>
    <w:rsid w:val="00E5492E"/>
    <w:rsid w:val="00E556BF"/>
    <w:rsid w:val="00E63F82"/>
    <w:rsid w:val="00E67C03"/>
    <w:rsid w:val="00E71362"/>
    <w:rsid w:val="00E835DF"/>
    <w:rsid w:val="00E95622"/>
    <w:rsid w:val="00EC4CE2"/>
    <w:rsid w:val="00EF573C"/>
    <w:rsid w:val="00F017EF"/>
    <w:rsid w:val="00F27C6A"/>
    <w:rsid w:val="00F32525"/>
    <w:rsid w:val="00F5088D"/>
    <w:rsid w:val="00F53A77"/>
    <w:rsid w:val="00F611B6"/>
    <w:rsid w:val="00F63ED3"/>
    <w:rsid w:val="00F6549A"/>
    <w:rsid w:val="00F655D8"/>
    <w:rsid w:val="00F65611"/>
    <w:rsid w:val="00F65CE7"/>
    <w:rsid w:val="00F66655"/>
    <w:rsid w:val="00F805CC"/>
    <w:rsid w:val="00F86D71"/>
    <w:rsid w:val="00F910A8"/>
    <w:rsid w:val="00F925BB"/>
    <w:rsid w:val="00FA7553"/>
    <w:rsid w:val="00FB5918"/>
    <w:rsid w:val="00FE00E3"/>
    <w:rsid w:val="00FE1046"/>
    <w:rsid w:val="00FE7DBE"/>
    <w:rsid w:val="00FF3A18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758DA4"/>
  <w15:docId w15:val="{55B9E09D-C561-400F-ADA3-5EE91DF5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539"/>
    <w:rPr>
      <w:sz w:val="28"/>
      <w:szCs w:val="28"/>
    </w:rPr>
  </w:style>
  <w:style w:type="paragraph" w:styleId="Heading1">
    <w:name w:val="heading 1"/>
    <w:basedOn w:val="Normal"/>
    <w:next w:val="Normal"/>
    <w:qFormat/>
    <w:rsid w:val="002D6D68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2D6D68"/>
    <w:pPr>
      <w:keepNext/>
      <w:jc w:val="both"/>
      <w:outlineLvl w:val="1"/>
    </w:pPr>
    <w:rPr>
      <w:b/>
      <w:sz w:val="26"/>
      <w:szCs w:val="20"/>
    </w:rPr>
  </w:style>
  <w:style w:type="paragraph" w:styleId="Heading4">
    <w:name w:val="heading 4"/>
    <w:basedOn w:val="Normal"/>
    <w:next w:val="Normal"/>
    <w:qFormat/>
    <w:rsid w:val="002D6D68"/>
    <w:pPr>
      <w:keepNext/>
      <w:ind w:left="2160"/>
      <w:jc w:val="both"/>
      <w:outlineLvl w:val="3"/>
    </w:pPr>
    <w:rPr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6D68"/>
    <w:pPr>
      <w:ind w:firstLine="720"/>
      <w:jc w:val="both"/>
    </w:pPr>
    <w:rPr>
      <w:sz w:val="26"/>
      <w:szCs w:val="20"/>
    </w:rPr>
  </w:style>
  <w:style w:type="paragraph" w:styleId="BodyTextIndent2">
    <w:name w:val="Body Text Indent 2"/>
    <w:basedOn w:val="Normal"/>
    <w:rsid w:val="002D6D68"/>
    <w:pPr>
      <w:ind w:firstLine="720"/>
      <w:jc w:val="both"/>
    </w:pPr>
    <w:rPr>
      <w:szCs w:val="20"/>
    </w:rPr>
  </w:style>
  <w:style w:type="character" w:customStyle="1" w:styleId="BodyTextIndentChar">
    <w:name w:val="Body Text Indent Char"/>
    <w:link w:val="BodyTextIndent"/>
    <w:locked/>
    <w:rsid w:val="002D6D68"/>
    <w:rPr>
      <w:sz w:val="26"/>
      <w:lang w:val="en-US" w:eastAsia="en-US" w:bidi="ar-SA"/>
    </w:rPr>
  </w:style>
  <w:style w:type="paragraph" w:styleId="BalloonText">
    <w:name w:val="Balloon Text"/>
    <w:basedOn w:val="Normal"/>
    <w:semiHidden/>
    <w:rsid w:val="008556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3E1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53E1D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C53E1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3E1D"/>
    <w:rPr>
      <w:sz w:val="28"/>
      <w:szCs w:val="28"/>
    </w:rPr>
  </w:style>
  <w:style w:type="character" w:styleId="Emphasis">
    <w:name w:val="Emphasis"/>
    <w:basedOn w:val="DefaultParagraphFont"/>
    <w:uiPriority w:val="20"/>
    <w:qFormat/>
    <w:rsid w:val="002A1FBF"/>
    <w:rPr>
      <w:i/>
      <w:iCs/>
    </w:rPr>
  </w:style>
  <w:style w:type="paragraph" w:styleId="ListParagraph">
    <w:name w:val="List Paragraph"/>
    <w:basedOn w:val="Normal"/>
    <w:uiPriority w:val="34"/>
    <w:qFormat/>
    <w:rsid w:val="00813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D1917-A1E3-4286-AD89-3A2C466E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                  CỘNG HÒA XÃ HỘI CHỦ NGHĨA VIỆT NAM</vt:lpstr>
    </vt:vector>
  </TitlesOfParts>
  <Company>VPUB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                  CỘNG HÒA XÃ HỘI CHỦ NGHĨA VIỆT NAM</dc:title>
  <dc:creator>TTTH</dc:creator>
  <cp:lastModifiedBy>ADmin</cp:lastModifiedBy>
  <cp:revision>77</cp:revision>
  <cp:lastPrinted>2024-11-21T04:58:00Z</cp:lastPrinted>
  <dcterms:created xsi:type="dcterms:W3CDTF">2025-01-09T01:26:00Z</dcterms:created>
  <dcterms:modified xsi:type="dcterms:W3CDTF">2025-01-15T08:05:00Z</dcterms:modified>
</cp:coreProperties>
</file>