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jc w:val="center"/>
        <w:tblInd w:w="-408" w:type="dxa"/>
        <w:tblLook w:val="01E0" w:firstRow="1" w:lastRow="1" w:firstColumn="1" w:lastColumn="1" w:noHBand="0" w:noVBand="0"/>
      </w:tblPr>
      <w:tblGrid>
        <w:gridCol w:w="3650"/>
        <w:gridCol w:w="5682"/>
      </w:tblGrid>
      <w:tr w:rsidR="00D15838" w:rsidRPr="007D2758" w:rsidTr="00072298">
        <w:trPr>
          <w:trHeight w:val="893"/>
          <w:jc w:val="center"/>
        </w:trPr>
        <w:tc>
          <w:tcPr>
            <w:tcW w:w="3650" w:type="dxa"/>
          </w:tcPr>
          <w:p w:rsidR="00D15838" w:rsidRPr="00176315" w:rsidRDefault="00176315" w:rsidP="00882A08">
            <w:pPr>
              <w:keepNext/>
              <w:widowControl w:val="0"/>
              <w:spacing w:after="0" w:line="240" w:lineRule="auto"/>
              <w:jc w:val="center"/>
              <w:outlineLvl w:val="7"/>
              <w:rPr>
                <w:rFonts w:ascii="Times New Roman" w:eastAsia="Times New Roman" w:hAnsi="Times New Roman"/>
                <w:b/>
                <w:sz w:val="26"/>
                <w:szCs w:val="26"/>
              </w:rPr>
            </w:pPr>
            <w:r w:rsidRPr="00176315">
              <w:rPr>
                <w:rFonts w:ascii="Times New Roman" w:eastAsia="Times New Roman" w:hAnsi="Times New Roman"/>
                <w:b/>
                <w:sz w:val="26"/>
                <w:szCs w:val="26"/>
              </w:rPr>
              <w:t>ỦY BAN NHÂN DÂN</w:t>
            </w:r>
          </w:p>
          <w:p w:rsidR="00D15838" w:rsidRPr="007D2758" w:rsidRDefault="00D15838" w:rsidP="00882A08">
            <w:pPr>
              <w:keepNext/>
              <w:widowControl w:val="0"/>
              <w:spacing w:after="0" w:line="240" w:lineRule="auto"/>
              <w:jc w:val="center"/>
              <w:rPr>
                <w:rFonts w:ascii="Times New Roman" w:eastAsia="Times New Roman" w:hAnsi="Times New Roman"/>
                <w:b/>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1ED4539D" wp14:editId="52986854">
                      <wp:simplePos x="0" y="0"/>
                      <wp:positionH relativeFrom="column">
                        <wp:posOffset>558800</wp:posOffset>
                      </wp:positionH>
                      <wp:positionV relativeFrom="paragraph">
                        <wp:posOffset>221615</wp:posOffset>
                      </wp:positionV>
                      <wp:extent cx="10515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4pt;margin-top:17.45pt;width:8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aj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kk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"/>
                  </w:pict>
                </mc:Fallback>
              </mc:AlternateContent>
            </w:r>
            <w:r w:rsidR="00176315">
              <w:rPr>
                <w:rFonts w:ascii="Times New Roman" w:eastAsia="Times New Roman" w:hAnsi="Times New Roman"/>
                <w:b/>
                <w:sz w:val="26"/>
                <w:szCs w:val="26"/>
              </w:rPr>
              <w:t>TỈNH TÂY NINH</w:t>
            </w:r>
          </w:p>
        </w:tc>
        <w:tc>
          <w:tcPr>
            <w:tcW w:w="5682" w:type="dxa"/>
          </w:tcPr>
          <w:p w:rsidR="00D15838" w:rsidRPr="007D2758" w:rsidRDefault="00D15838" w:rsidP="00882A08">
            <w:pPr>
              <w:keepNext/>
              <w:widowControl w:val="0"/>
              <w:spacing w:after="0" w:line="240" w:lineRule="auto"/>
              <w:jc w:val="center"/>
              <w:outlineLvl w:val="7"/>
              <w:rPr>
                <w:rFonts w:ascii="Times New Roman" w:eastAsia="Times New Roman" w:hAnsi="Times New Roman"/>
                <w:b/>
                <w:sz w:val="26"/>
                <w:szCs w:val="26"/>
              </w:rPr>
            </w:pPr>
            <w:r w:rsidRPr="007D2758">
              <w:rPr>
                <w:rFonts w:ascii="Times New Roman" w:eastAsia="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D2758">
                  <w:rPr>
                    <w:rFonts w:ascii="Times New Roman" w:eastAsia="Times New Roman" w:hAnsi="Times New Roman"/>
                    <w:b/>
                    <w:sz w:val="26"/>
                    <w:szCs w:val="26"/>
                  </w:rPr>
                  <w:t>NAM</w:t>
                </w:r>
              </w:smartTag>
            </w:smartTag>
          </w:p>
          <w:p w:rsidR="00D15838" w:rsidRPr="007D2758" w:rsidRDefault="00D15838" w:rsidP="00882A08">
            <w:pPr>
              <w:keepNext/>
              <w:widowControl w:val="0"/>
              <w:spacing w:after="0" w:line="240" w:lineRule="auto"/>
              <w:jc w:val="center"/>
              <w:rPr>
                <w:rFonts w:ascii="Times New Roman" w:eastAsia="Times New Roman" w:hAnsi="Times New Roman"/>
                <w:b/>
                <w:sz w:val="28"/>
                <w:szCs w:val="24"/>
              </w:rPr>
            </w:pPr>
            <w:r w:rsidRPr="007D2758">
              <w:rPr>
                <w:rFonts w:ascii="Times New Roman" w:eastAsia="Times New Roman" w:hAnsi="Times New Roman"/>
                <w:b/>
                <w:sz w:val="28"/>
                <w:szCs w:val="24"/>
              </w:rPr>
              <w:t>Độc lập - Tự do - Hạnh phúc</w:t>
            </w:r>
          </w:p>
          <w:p w:rsidR="00D15838" w:rsidRPr="007D2758" w:rsidRDefault="00D15838" w:rsidP="00882A08">
            <w:pPr>
              <w:keepNext/>
              <w:widowControl w:val="0"/>
              <w:spacing w:after="0" w:line="240" w:lineRule="auto"/>
              <w:jc w:val="center"/>
              <w:rPr>
                <w:rFonts w:ascii="Times New Roman" w:eastAsia="Times New Roman" w:hAnsi="Times New Roman"/>
                <w:b/>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60288" behindDoc="0" locked="0" layoutInCell="1" allowOverlap="1" wp14:anchorId="3BE7447E" wp14:editId="323B77C8">
                      <wp:simplePos x="0" y="0"/>
                      <wp:positionH relativeFrom="column">
                        <wp:posOffset>646430</wp:posOffset>
                      </wp:positionH>
                      <wp:positionV relativeFrom="paragraph">
                        <wp:posOffset>32385</wp:posOffset>
                      </wp:positionV>
                      <wp:extent cx="214884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0.9pt;margin-top:2.55pt;width:16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"/>
                  </w:pict>
                </mc:Fallback>
              </mc:AlternateContent>
            </w:r>
          </w:p>
        </w:tc>
      </w:tr>
      <w:tr w:rsidR="00D15838" w:rsidRPr="007D2758" w:rsidTr="00072298">
        <w:trPr>
          <w:trHeight w:val="255"/>
          <w:jc w:val="center"/>
        </w:trPr>
        <w:tc>
          <w:tcPr>
            <w:tcW w:w="3650" w:type="dxa"/>
          </w:tcPr>
          <w:p w:rsidR="00D15838" w:rsidRDefault="005F57D9" w:rsidP="00882A08">
            <w:pPr>
              <w:keepNext/>
              <w:widowControl w:val="0"/>
              <w:spacing w:after="0" w:line="240" w:lineRule="auto"/>
              <w:jc w:val="center"/>
              <w:outlineLvl w:val="7"/>
              <w:rPr>
                <w:rFonts w:ascii="Times New Roman" w:eastAsia="Times New Roman" w:hAnsi="Times New Roman"/>
                <w:sz w:val="26"/>
                <w:szCs w:val="26"/>
              </w:rPr>
            </w:pPr>
            <w:r>
              <w:rPr>
                <w:rFonts w:ascii="Times New Roman" w:eastAsia="Times New Roman" w:hAnsi="Times New Roman"/>
                <w:sz w:val="26"/>
                <w:szCs w:val="26"/>
              </w:rPr>
              <w:t>Số: 1816</w:t>
            </w:r>
            <w:r w:rsidR="00D15838" w:rsidRPr="007D2758">
              <w:rPr>
                <w:rFonts w:ascii="Times New Roman" w:eastAsia="Times New Roman" w:hAnsi="Times New Roman"/>
                <w:sz w:val="26"/>
                <w:szCs w:val="26"/>
              </w:rPr>
              <w:t>/UBND-KTTC</w:t>
            </w:r>
          </w:p>
          <w:p w:rsidR="00072298" w:rsidRPr="00A672A7" w:rsidRDefault="00072298" w:rsidP="00176315">
            <w:pPr>
              <w:spacing w:after="0" w:line="240" w:lineRule="auto"/>
              <w:ind w:left="720" w:hanging="810"/>
              <w:jc w:val="center"/>
              <w:rPr>
                <w:rFonts w:ascii="Times New Roman" w:eastAsia="Times New Roman" w:hAnsi="Times New Roman"/>
                <w:color w:val="000000"/>
                <w:sz w:val="34"/>
                <w:szCs w:val="28"/>
              </w:rPr>
            </w:pPr>
          </w:p>
          <w:p w:rsidR="00176315" w:rsidRDefault="00176315" w:rsidP="00176315">
            <w:pPr>
              <w:spacing w:after="0" w:line="240" w:lineRule="auto"/>
              <w:ind w:left="720" w:hanging="810"/>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V/v </w:t>
            </w:r>
            <w:bookmarkStart w:id="0" w:name="_GoBack"/>
            <w:r>
              <w:rPr>
                <w:rFonts w:ascii="Times New Roman" w:eastAsia="Times New Roman" w:hAnsi="Times New Roman"/>
                <w:color w:val="000000"/>
                <w:sz w:val="24"/>
                <w:szCs w:val="28"/>
              </w:rPr>
              <w:t xml:space="preserve">xây dựng kế hoạch tín dụng </w:t>
            </w:r>
          </w:p>
          <w:p w:rsidR="00176315" w:rsidRPr="00D8518A" w:rsidRDefault="00176315" w:rsidP="00072298">
            <w:pPr>
              <w:tabs>
                <w:tab w:val="left" w:pos="0"/>
              </w:tabs>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của NHCSXH</w:t>
            </w:r>
            <w:r w:rsidR="00072298">
              <w:rPr>
                <w:rFonts w:ascii="Times New Roman" w:eastAsia="Times New Roman" w:hAnsi="Times New Roman"/>
                <w:color w:val="000000"/>
                <w:sz w:val="24"/>
                <w:szCs w:val="28"/>
              </w:rPr>
              <w:t xml:space="preserve"> </w:t>
            </w:r>
            <w:r>
              <w:rPr>
                <w:rFonts w:ascii="Times New Roman" w:eastAsia="Times New Roman" w:hAnsi="Times New Roman"/>
                <w:color w:val="000000"/>
                <w:sz w:val="24"/>
                <w:szCs w:val="28"/>
              </w:rPr>
              <w:t>trên địa bàn tỉnh</w:t>
            </w:r>
            <w:r w:rsidR="00A672A7">
              <w:rPr>
                <w:rFonts w:ascii="Times New Roman" w:eastAsia="Times New Roman" w:hAnsi="Times New Roman"/>
                <w:color w:val="000000"/>
                <w:sz w:val="24"/>
                <w:szCs w:val="28"/>
              </w:rPr>
              <w:t xml:space="preserve"> năm 2017 </w:t>
            </w:r>
            <w:r>
              <w:rPr>
                <w:rFonts w:ascii="Times New Roman" w:eastAsia="Times New Roman" w:hAnsi="Times New Roman"/>
                <w:color w:val="000000"/>
                <w:sz w:val="24"/>
                <w:szCs w:val="28"/>
              </w:rPr>
              <w:t xml:space="preserve"> </w:t>
            </w:r>
            <w:bookmarkEnd w:id="0"/>
          </w:p>
        </w:tc>
        <w:tc>
          <w:tcPr>
            <w:tcW w:w="5682" w:type="dxa"/>
          </w:tcPr>
          <w:p w:rsidR="00D15838" w:rsidRPr="007D2758" w:rsidRDefault="00176315" w:rsidP="005F57D9">
            <w:pPr>
              <w:keepNext/>
              <w:widowControl w:val="0"/>
              <w:spacing w:after="0" w:line="240" w:lineRule="auto"/>
              <w:jc w:val="center"/>
              <w:outlineLvl w:val="7"/>
              <w:rPr>
                <w:rFonts w:ascii="Times New Roman" w:eastAsia="Times New Roman" w:hAnsi="Times New Roman"/>
                <w:i/>
                <w:sz w:val="26"/>
                <w:szCs w:val="26"/>
              </w:rPr>
            </w:pPr>
            <w:r>
              <w:rPr>
                <w:rFonts w:ascii="Times New Roman" w:eastAsia="Times New Roman" w:hAnsi="Times New Roman"/>
                <w:i/>
                <w:sz w:val="26"/>
                <w:szCs w:val="26"/>
              </w:rPr>
              <w:t xml:space="preserve">Tây Ninh, ngày  </w:t>
            </w:r>
            <w:r w:rsidR="005F57D9">
              <w:rPr>
                <w:rFonts w:ascii="Times New Roman" w:eastAsia="Times New Roman" w:hAnsi="Times New Roman"/>
                <w:i/>
                <w:sz w:val="26"/>
                <w:szCs w:val="26"/>
              </w:rPr>
              <w:t>04</w:t>
            </w:r>
            <w:r>
              <w:rPr>
                <w:rFonts w:ascii="Times New Roman" w:eastAsia="Times New Roman" w:hAnsi="Times New Roman"/>
                <w:i/>
                <w:sz w:val="26"/>
                <w:szCs w:val="26"/>
              </w:rPr>
              <w:t xml:space="preserve">  tháng </w:t>
            </w:r>
            <w:r w:rsidR="00072298">
              <w:rPr>
                <w:rFonts w:ascii="Times New Roman" w:eastAsia="Times New Roman" w:hAnsi="Times New Roman"/>
                <w:i/>
                <w:sz w:val="26"/>
                <w:szCs w:val="26"/>
              </w:rPr>
              <w:t xml:space="preserve"> </w:t>
            </w:r>
            <w:r w:rsidR="00C76755">
              <w:rPr>
                <w:rFonts w:ascii="Times New Roman" w:eastAsia="Times New Roman" w:hAnsi="Times New Roman"/>
                <w:i/>
                <w:sz w:val="26"/>
                <w:szCs w:val="26"/>
              </w:rPr>
              <w:t>7</w:t>
            </w:r>
            <w:r w:rsidR="00D15838" w:rsidRPr="007D2758">
              <w:rPr>
                <w:rFonts w:ascii="Times New Roman" w:eastAsia="Times New Roman" w:hAnsi="Times New Roman"/>
                <w:i/>
                <w:sz w:val="26"/>
                <w:szCs w:val="26"/>
              </w:rPr>
              <w:t xml:space="preserve"> </w:t>
            </w:r>
            <w:r w:rsidR="00D15838">
              <w:rPr>
                <w:rFonts w:ascii="Times New Roman" w:eastAsia="Times New Roman" w:hAnsi="Times New Roman"/>
                <w:i/>
                <w:sz w:val="26"/>
                <w:szCs w:val="26"/>
              </w:rPr>
              <w:t xml:space="preserve"> năm 20</w:t>
            </w:r>
            <w:r>
              <w:rPr>
                <w:rFonts w:ascii="Times New Roman" w:eastAsia="Times New Roman" w:hAnsi="Times New Roman"/>
                <w:i/>
                <w:sz w:val="26"/>
                <w:szCs w:val="26"/>
              </w:rPr>
              <w:t>16</w:t>
            </w:r>
          </w:p>
        </w:tc>
      </w:tr>
    </w:tbl>
    <w:p w:rsidR="00D15838" w:rsidRPr="007D2758" w:rsidRDefault="00D15838" w:rsidP="00D15838">
      <w:pPr>
        <w:spacing w:after="0" w:line="240" w:lineRule="auto"/>
        <w:ind w:left="720" w:firstLine="720"/>
        <w:rPr>
          <w:rFonts w:ascii="Times New Roman" w:eastAsia="Times New Roman" w:hAnsi="Times New Roman"/>
          <w:color w:val="000000"/>
          <w:sz w:val="28"/>
          <w:szCs w:val="28"/>
        </w:rPr>
      </w:pPr>
      <w:r w:rsidRPr="007D2758">
        <w:rPr>
          <w:rFonts w:ascii="Times New Roman" w:eastAsia="Times New Roman" w:hAnsi="Times New Roman"/>
          <w:color w:val="000000"/>
          <w:sz w:val="28"/>
          <w:szCs w:val="28"/>
        </w:rPr>
        <w:t xml:space="preserve">   </w:t>
      </w:r>
      <w:r w:rsidR="00A672A7">
        <w:rPr>
          <w:rFonts w:ascii="Times New Roman" w:eastAsia="Times New Roman" w:hAnsi="Times New Roman"/>
          <w:color w:val="000000"/>
          <w:sz w:val="36"/>
          <w:szCs w:val="28"/>
        </w:rPr>
        <w:t xml:space="preserve">  </w:t>
      </w:r>
      <w:r w:rsidR="00A672A7">
        <w:rPr>
          <w:rFonts w:ascii="Times New Roman" w:eastAsia="Times New Roman" w:hAnsi="Times New Roman"/>
          <w:color w:val="000000"/>
          <w:sz w:val="42"/>
          <w:szCs w:val="28"/>
        </w:rPr>
        <w:t xml:space="preserve">  </w:t>
      </w:r>
      <w:r w:rsidRPr="007D2758">
        <w:rPr>
          <w:rFonts w:ascii="Times New Roman" w:eastAsia="Times New Roman" w:hAnsi="Times New Roman"/>
          <w:color w:val="000000"/>
          <w:sz w:val="28"/>
          <w:szCs w:val="28"/>
        </w:rPr>
        <w:t xml:space="preserve">    </w:t>
      </w:r>
    </w:p>
    <w:tbl>
      <w:tblPr>
        <w:tblW w:w="9684" w:type="dxa"/>
        <w:tblCellMar>
          <w:left w:w="0" w:type="dxa"/>
          <w:right w:w="0" w:type="dxa"/>
        </w:tblCellMar>
        <w:tblLook w:val="0000" w:firstRow="0" w:lastRow="0" w:firstColumn="0" w:lastColumn="0" w:noHBand="0" w:noVBand="0"/>
      </w:tblPr>
      <w:tblGrid>
        <w:gridCol w:w="2802"/>
        <w:gridCol w:w="6882"/>
      </w:tblGrid>
      <w:tr w:rsidR="00176315" w:rsidRPr="00176315" w:rsidTr="00873166">
        <w:tc>
          <w:tcPr>
            <w:tcW w:w="2802" w:type="dxa"/>
            <w:tcMar>
              <w:top w:w="0" w:type="dxa"/>
              <w:left w:w="108" w:type="dxa"/>
              <w:bottom w:w="0" w:type="dxa"/>
              <w:right w:w="108" w:type="dxa"/>
            </w:tcMar>
          </w:tcPr>
          <w:p w:rsidR="00176315" w:rsidRPr="00176315" w:rsidRDefault="009B3A00" w:rsidP="009B3A00">
            <w:pPr>
              <w:spacing w:after="0"/>
              <w:ind w:right="-744"/>
              <w:jc w:val="both"/>
              <w:rPr>
                <w:rFonts w:ascii="Times New Roman" w:hAnsi="Times New Roman"/>
                <w:sz w:val="28"/>
                <w:szCs w:val="28"/>
              </w:rPr>
            </w:pPr>
            <w:r>
              <w:rPr>
                <w:rFonts w:ascii="Times New Roman" w:hAnsi="Times New Roman"/>
                <w:sz w:val="28"/>
                <w:szCs w:val="28"/>
              </w:rPr>
              <w:t xml:space="preserve">                      </w:t>
            </w:r>
            <w:r w:rsidR="00176315" w:rsidRPr="00176315">
              <w:rPr>
                <w:rFonts w:ascii="Times New Roman" w:hAnsi="Times New Roman"/>
                <w:sz w:val="28"/>
                <w:szCs w:val="28"/>
              </w:rPr>
              <w:t xml:space="preserve">Kính gửi: </w:t>
            </w:r>
          </w:p>
        </w:tc>
        <w:tc>
          <w:tcPr>
            <w:tcW w:w="6882" w:type="dxa"/>
            <w:tcMar>
              <w:top w:w="0" w:type="dxa"/>
              <w:left w:w="108" w:type="dxa"/>
              <w:bottom w:w="0" w:type="dxa"/>
              <w:right w:w="108" w:type="dxa"/>
            </w:tcMar>
          </w:tcPr>
          <w:p w:rsidR="00072298" w:rsidRDefault="00176315" w:rsidP="009B3A00">
            <w:pPr>
              <w:spacing w:after="0"/>
              <w:ind w:left="618"/>
              <w:rPr>
                <w:rFonts w:ascii="Times New Roman" w:hAnsi="Times New Roman"/>
                <w:sz w:val="28"/>
                <w:szCs w:val="28"/>
              </w:rPr>
            </w:pPr>
            <w:r w:rsidRPr="00176315">
              <w:rPr>
                <w:rFonts w:ascii="Times New Roman" w:hAnsi="Times New Roman"/>
                <w:sz w:val="28"/>
                <w:szCs w:val="28"/>
              </w:rPr>
              <w:br/>
            </w:r>
            <w:r w:rsidR="00072298">
              <w:rPr>
                <w:rFonts w:ascii="Times New Roman" w:hAnsi="Times New Roman"/>
                <w:sz w:val="28"/>
                <w:szCs w:val="28"/>
              </w:rPr>
              <w:t>- Chi nhánh Ngân hàng Chính sách xã hội tỉnh;</w:t>
            </w:r>
          </w:p>
          <w:p w:rsidR="00D8518A" w:rsidRDefault="00176315" w:rsidP="009B3A00">
            <w:pPr>
              <w:spacing w:after="0"/>
              <w:ind w:left="618"/>
              <w:rPr>
                <w:rFonts w:ascii="Times New Roman" w:hAnsi="Times New Roman"/>
                <w:sz w:val="28"/>
                <w:szCs w:val="28"/>
              </w:rPr>
            </w:pPr>
            <w:r w:rsidRPr="00176315">
              <w:rPr>
                <w:rFonts w:ascii="Times New Roman" w:hAnsi="Times New Roman"/>
                <w:sz w:val="28"/>
                <w:szCs w:val="28"/>
              </w:rPr>
              <w:t xml:space="preserve">- </w:t>
            </w:r>
            <w:r>
              <w:rPr>
                <w:rFonts w:ascii="Times New Roman" w:hAnsi="Times New Roman"/>
                <w:sz w:val="28"/>
                <w:szCs w:val="28"/>
              </w:rPr>
              <w:t xml:space="preserve">Sở Lao động Thương binh </w:t>
            </w:r>
            <w:r w:rsidR="00C76755">
              <w:rPr>
                <w:rFonts w:ascii="Times New Roman" w:hAnsi="Times New Roman"/>
                <w:sz w:val="28"/>
                <w:szCs w:val="28"/>
              </w:rPr>
              <w:t>và x</w:t>
            </w:r>
            <w:r>
              <w:rPr>
                <w:rFonts w:ascii="Times New Roman" w:hAnsi="Times New Roman"/>
                <w:sz w:val="28"/>
                <w:szCs w:val="28"/>
              </w:rPr>
              <w:t>ã hội</w:t>
            </w:r>
            <w:r w:rsidRPr="00176315">
              <w:rPr>
                <w:rFonts w:ascii="Times New Roman" w:hAnsi="Times New Roman"/>
                <w:sz w:val="28"/>
                <w:szCs w:val="28"/>
              </w:rPr>
              <w:t>;</w:t>
            </w:r>
            <w:r w:rsidRPr="00176315">
              <w:rPr>
                <w:rFonts w:ascii="Times New Roman" w:hAnsi="Times New Roman"/>
                <w:sz w:val="28"/>
                <w:szCs w:val="28"/>
              </w:rPr>
              <w:br/>
              <w:t xml:space="preserve">- </w:t>
            </w:r>
            <w:r>
              <w:rPr>
                <w:rFonts w:ascii="Times New Roman" w:hAnsi="Times New Roman"/>
                <w:sz w:val="28"/>
                <w:szCs w:val="28"/>
              </w:rPr>
              <w:t>Sở Xây dựng</w:t>
            </w:r>
            <w:r w:rsidRPr="00176315">
              <w:rPr>
                <w:rFonts w:ascii="Times New Roman" w:hAnsi="Times New Roman"/>
                <w:sz w:val="28"/>
                <w:szCs w:val="28"/>
              </w:rPr>
              <w:t>;</w:t>
            </w:r>
            <w:r w:rsidRPr="00176315">
              <w:rPr>
                <w:rFonts w:ascii="Times New Roman" w:hAnsi="Times New Roman"/>
                <w:sz w:val="28"/>
                <w:szCs w:val="28"/>
              </w:rPr>
              <w:br/>
              <w:t xml:space="preserve">- </w:t>
            </w:r>
            <w:r>
              <w:rPr>
                <w:rFonts w:ascii="Times New Roman" w:hAnsi="Times New Roman"/>
                <w:sz w:val="28"/>
                <w:szCs w:val="28"/>
              </w:rPr>
              <w:t xml:space="preserve">Sở Giáo dục </w:t>
            </w:r>
            <w:r w:rsidR="00C76755">
              <w:rPr>
                <w:rFonts w:ascii="Times New Roman" w:hAnsi="Times New Roman"/>
                <w:sz w:val="28"/>
                <w:szCs w:val="28"/>
              </w:rPr>
              <w:t>và</w:t>
            </w:r>
            <w:r>
              <w:rPr>
                <w:rFonts w:ascii="Times New Roman" w:hAnsi="Times New Roman"/>
                <w:sz w:val="28"/>
                <w:szCs w:val="28"/>
              </w:rPr>
              <w:t xml:space="preserve"> Đào tạo</w:t>
            </w:r>
            <w:r w:rsidRPr="00176315">
              <w:rPr>
                <w:rFonts w:ascii="Times New Roman" w:hAnsi="Times New Roman"/>
                <w:sz w:val="28"/>
                <w:szCs w:val="28"/>
              </w:rPr>
              <w:t>;</w:t>
            </w:r>
          </w:p>
          <w:p w:rsidR="00CE3453" w:rsidRDefault="00CE3453" w:rsidP="009B3A00">
            <w:pPr>
              <w:tabs>
                <w:tab w:val="left" w:pos="6288"/>
              </w:tabs>
              <w:spacing w:after="0"/>
              <w:ind w:left="618" w:right="378"/>
              <w:rPr>
                <w:rFonts w:ascii="Times New Roman" w:hAnsi="Times New Roman"/>
                <w:sz w:val="28"/>
                <w:szCs w:val="28"/>
              </w:rPr>
            </w:pPr>
            <w:r>
              <w:rPr>
                <w:rFonts w:ascii="Times New Roman" w:hAnsi="Times New Roman"/>
                <w:sz w:val="28"/>
                <w:szCs w:val="28"/>
              </w:rPr>
              <w:t xml:space="preserve">- </w:t>
            </w:r>
            <w:r w:rsidR="00C76755">
              <w:rPr>
                <w:rFonts w:ascii="Times New Roman" w:hAnsi="Times New Roman"/>
                <w:sz w:val="28"/>
                <w:szCs w:val="28"/>
              </w:rPr>
              <w:t>Sở Nông nghiệp và Phát triển nông thôn</w:t>
            </w:r>
            <w:r>
              <w:rPr>
                <w:rFonts w:ascii="Times New Roman" w:hAnsi="Times New Roman"/>
                <w:sz w:val="28"/>
                <w:szCs w:val="28"/>
              </w:rPr>
              <w:t>;</w:t>
            </w:r>
          </w:p>
          <w:p w:rsidR="00D8518A" w:rsidRDefault="00D8518A" w:rsidP="009B3A00">
            <w:pPr>
              <w:spacing w:after="0"/>
              <w:ind w:left="618" w:right="378"/>
              <w:rPr>
                <w:rFonts w:ascii="Times New Roman" w:hAnsi="Times New Roman"/>
                <w:sz w:val="28"/>
                <w:szCs w:val="28"/>
              </w:rPr>
            </w:pPr>
            <w:r>
              <w:rPr>
                <w:rFonts w:ascii="Times New Roman" w:hAnsi="Times New Roman"/>
                <w:sz w:val="28"/>
                <w:szCs w:val="28"/>
              </w:rPr>
              <w:t xml:space="preserve">- </w:t>
            </w:r>
            <w:r w:rsidRPr="00D8518A">
              <w:rPr>
                <w:rFonts w:ascii="Times New Roman" w:hAnsi="Times New Roman"/>
                <w:sz w:val="28"/>
                <w:szCs w:val="28"/>
              </w:rPr>
              <w:t xml:space="preserve">Ủy ban </w:t>
            </w:r>
            <w:r w:rsidR="00A672A7">
              <w:rPr>
                <w:rFonts w:ascii="Times New Roman" w:hAnsi="Times New Roman"/>
                <w:sz w:val="28"/>
                <w:szCs w:val="28"/>
              </w:rPr>
              <w:t>N</w:t>
            </w:r>
            <w:r w:rsidRPr="00D8518A">
              <w:rPr>
                <w:rFonts w:ascii="Times New Roman" w:hAnsi="Times New Roman"/>
                <w:sz w:val="28"/>
                <w:szCs w:val="28"/>
              </w:rPr>
              <w:t xml:space="preserve">hân dân </w:t>
            </w:r>
            <w:r w:rsidR="00072298">
              <w:rPr>
                <w:rFonts w:ascii="Times New Roman" w:hAnsi="Times New Roman"/>
                <w:sz w:val="28"/>
                <w:szCs w:val="28"/>
              </w:rPr>
              <w:t xml:space="preserve">các </w:t>
            </w:r>
            <w:r w:rsidRPr="00D8518A">
              <w:rPr>
                <w:rFonts w:ascii="Times New Roman" w:hAnsi="Times New Roman"/>
                <w:sz w:val="28"/>
                <w:szCs w:val="28"/>
              </w:rPr>
              <w:t>huyện, thành phố</w:t>
            </w:r>
            <w:r w:rsidR="009B3A00">
              <w:rPr>
                <w:rFonts w:ascii="Times New Roman" w:hAnsi="Times New Roman"/>
                <w:sz w:val="28"/>
                <w:szCs w:val="28"/>
              </w:rPr>
              <w:t>.</w:t>
            </w:r>
          </w:p>
          <w:p w:rsidR="00D8518A" w:rsidRPr="00D8518A" w:rsidRDefault="00D8518A" w:rsidP="00072298">
            <w:pPr>
              <w:spacing w:after="0"/>
              <w:ind w:right="378"/>
              <w:rPr>
                <w:rFonts w:ascii="Times New Roman" w:hAnsi="Times New Roman"/>
                <w:sz w:val="28"/>
                <w:szCs w:val="28"/>
              </w:rPr>
            </w:pPr>
          </w:p>
        </w:tc>
      </w:tr>
    </w:tbl>
    <w:p w:rsidR="00C704FD" w:rsidRPr="00ED2778" w:rsidRDefault="00C704FD" w:rsidP="00072298">
      <w:pPr>
        <w:tabs>
          <w:tab w:val="left" w:pos="2760"/>
        </w:tabs>
        <w:spacing w:before="60" w:after="60"/>
        <w:ind w:firstLine="720"/>
        <w:jc w:val="both"/>
        <w:rPr>
          <w:rFonts w:ascii="Times New Roman" w:hAnsi="Times New Roman"/>
          <w:sz w:val="28"/>
          <w:szCs w:val="28"/>
        </w:rPr>
      </w:pPr>
      <w:r w:rsidRPr="00ED2778">
        <w:rPr>
          <w:rFonts w:ascii="Times New Roman" w:hAnsi="Times New Roman"/>
          <w:color w:val="000000"/>
          <w:sz w:val="28"/>
          <w:szCs w:val="28"/>
        </w:rPr>
        <w:t>Căn cứ Quyết định số 86/QĐ-NHCS ngày 10/01/2014 của Tổng Giám đốc Ngân hàng Chính sách xã hội (NHCSXH) về việc ban hành Quy định về xây dựng và tổ chức thực hiện kế hoạch tín dụng trong hệ thống NHCSXH</w:t>
      </w:r>
      <w:r>
        <w:rPr>
          <w:rFonts w:ascii="Times New Roman" w:hAnsi="Times New Roman"/>
          <w:color w:val="000000"/>
          <w:sz w:val="28"/>
          <w:szCs w:val="28"/>
        </w:rPr>
        <w:t>;</w:t>
      </w:r>
    </w:p>
    <w:p w:rsidR="00873166" w:rsidRPr="00873166" w:rsidRDefault="00072298" w:rsidP="00072298">
      <w:pPr>
        <w:tabs>
          <w:tab w:val="left" w:pos="2760"/>
        </w:tabs>
        <w:spacing w:before="120" w:after="120"/>
        <w:ind w:firstLine="720"/>
        <w:jc w:val="both"/>
        <w:rPr>
          <w:rFonts w:ascii="Times New Roman" w:hAnsi="Times New Roman"/>
          <w:sz w:val="28"/>
        </w:rPr>
      </w:pPr>
      <w:r>
        <w:rPr>
          <w:rFonts w:ascii="Times New Roman" w:hAnsi="Times New Roman"/>
          <w:sz w:val="28"/>
          <w:szCs w:val="28"/>
        </w:rPr>
        <w:t>Thực hiện</w:t>
      </w:r>
      <w:r w:rsidR="00873166" w:rsidRPr="00873166">
        <w:rPr>
          <w:rFonts w:ascii="Times New Roman" w:hAnsi="Times New Roman"/>
          <w:sz w:val="28"/>
          <w:szCs w:val="28"/>
        </w:rPr>
        <w:t xml:space="preserve"> </w:t>
      </w:r>
      <w:r>
        <w:rPr>
          <w:rFonts w:ascii="Times New Roman" w:hAnsi="Times New Roman"/>
          <w:sz w:val="28"/>
          <w:szCs w:val="28"/>
        </w:rPr>
        <w:t>C</w:t>
      </w:r>
      <w:r w:rsidR="00873166" w:rsidRPr="00873166">
        <w:rPr>
          <w:rFonts w:ascii="Times New Roman" w:hAnsi="Times New Roman"/>
          <w:sz w:val="28"/>
          <w:szCs w:val="28"/>
        </w:rPr>
        <w:t>ông văn số 1863/NHCS-KHNV ngày 17/6/2016 của Tổng Giám đốc NHCSXH về xây dựng kế hoạch tín dụng năm 2017</w:t>
      </w:r>
      <w:r w:rsidR="00873166">
        <w:rPr>
          <w:rFonts w:ascii="Times New Roman" w:hAnsi="Times New Roman"/>
          <w:sz w:val="28"/>
        </w:rPr>
        <w:t>;</w:t>
      </w:r>
    </w:p>
    <w:p w:rsidR="00873166" w:rsidRPr="00B50CCF" w:rsidRDefault="00A672A7" w:rsidP="00072298">
      <w:pPr>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Nhằm</w:t>
      </w:r>
      <w:r w:rsidR="00873166" w:rsidRPr="00B50CCF">
        <w:rPr>
          <w:rFonts w:ascii="Times New Roman" w:eastAsia="Times New Roman" w:hAnsi="Times New Roman"/>
          <w:color w:val="000000"/>
          <w:sz w:val="28"/>
          <w:szCs w:val="28"/>
        </w:rPr>
        <w:t xml:space="preserve"> đảm bảo việc xây dựng kế hoạch tín dụng </w:t>
      </w:r>
      <w:r w:rsidR="00C77DA8">
        <w:rPr>
          <w:rFonts w:ascii="Times New Roman" w:eastAsia="Times New Roman" w:hAnsi="Times New Roman"/>
          <w:color w:val="000000"/>
          <w:sz w:val="28"/>
          <w:szCs w:val="28"/>
        </w:rPr>
        <w:t>năm 2017</w:t>
      </w:r>
      <w:r w:rsidR="00873166" w:rsidRPr="00B50CCF">
        <w:rPr>
          <w:rFonts w:ascii="Times New Roman" w:eastAsia="Times New Roman" w:hAnsi="Times New Roman"/>
          <w:color w:val="000000"/>
          <w:sz w:val="28"/>
          <w:szCs w:val="28"/>
        </w:rPr>
        <w:t xml:space="preserve"> của </w:t>
      </w:r>
      <w:r w:rsidR="00086393">
        <w:rPr>
          <w:rFonts w:ascii="Times New Roman" w:eastAsia="Times New Roman" w:hAnsi="Times New Roman"/>
          <w:color w:val="000000"/>
          <w:sz w:val="28"/>
          <w:szCs w:val="28"/>
        </w:rPr>
        <w:t xml:space="preserve">Chi nhánh </w:t>
      </w:r>
      <w:r w:rsidR="00873166" w:rsidRPr="00B50CCF">
        <w:rPr>
          <w:rFonts w:ascii="Times New Roman" w:eastAsia="Times New Roman" w:hAnsi="Times New Roman"/>
          <w:color w:val="000000"/>
          <w:sz w:val="28"/>
          <w:szCs w:val="28"/>
        </w:rPr>
        <w:t xml:space="preserve">NHCSXH trên địa bàn tỉnh </w:t>
      </w:r>
      <w:r>
        <w:rPr>
          <w:rFonts w:ascii="Times New Roman" w:eastAsia="Times New Roman" w:hAnsi="Times New Roman"/>
          <w:color w:val="000000"/>
          <w:sz w:val="28"/>
          <w:szCs w:val="28"/>
        </w:rPr>
        <w:t>phù hợp</w:t>
      </w:r>
      <w:r w:rsidR="00873166" w:rsidRPr="00B50CCF">
        <w:rPr>
          <w:rFonts w:ascii="Times New Roman" w:eastAsia="Times New Roman" w:hAnsi="Times New Roman"/>
          <w:color w:val="000000"/>
          <w:sz w:val="28"/>
          <w:szCs w:val="28"/>
        </w:rPr>
        <w:t xml:space="preserve"> với nhu cầu vay vốn của người nghèo và các đối tượng thụ hưởng chính sách tại cơ sở, phù hợp với định hướng phát triển kinh tế - xã hội của địa phương, </w:t>
      </w:r>
      <w:r>
        <w:rPr>
          <w:rFonts w:ascii="Times New Roman" w:eastAsia="Times New Roman" w:hAnsi="Times New Roman"/>
          <w:color w:val="000000"/>
          <w:sz w:val="28"/>
          <w:szCs w:val="28"/>
        </w:rPr>
        <w:t xml:space="preserve">của </w:t>
      </w:r>
      <w:r w:rsidR="00873166" w:rsidRPr="00B50CCF">
        <w:rPr>
          <w:rFonts w:ascii="Times New Roman" w:eastAsia="Times New Roman" w:hAnsi="Times New Roman"/>
          <w:color w:val="000000"/>
          <w:sz w:val="28"/>
          <w:szCs w:val="28"/>
        </w:rPr>
        <w:t xml:space="preserve">các Chương trình mục tiêu quốc gia về giảm nghèo, giải quyết việc làm và các vấn đề an sinh xã hội của tỉnh, Ủy ban </w:t>
      </w:r>
      <w:r>
        <w:rPr>
          <w:rFonts w:ascii="Times New Roman" w:eastAsia="Times New Roman" w:hAnsi="Times New Roman"/>
          <w:color w:val="000000"/>
          <w:sz w:val="28"/>
          <w:szCs w:val="28"/>
        </w:rPr>
        <w:t>N</w:t>
      </w:r>
      <w:r w:rsidR="00873166" w:rsidRPr="00B50CCF">
        <w:rPr>
          <w:rFonts w:ascii="Times New Roman" w:eastAsia="Times New Roman" w:hAnsi="Times New Roman"/>
          <w:color w:val="000000"/>
          <w:sz w:val="28"/>
          <w:szCs w:val="28"/>
        </w:rPr>
        <w:t xml:space="preserve">hân dân tỉnh có ý kiến </w:t>
      </w:r>
      <w:r w:rsidR="00072298">
        <w:rPr>
          <w:rFonts w:ascii="Times New Roman" w:eastAsia="Times New Roman" w:hAnsi="Times New Roman"/>
          <w:color w:val="000000"/>
          <w:sz w:val="28"/>
          <w:szCs w:val="28"/>
        </w:rPr>
        <w:t xml:space="preserve">chỉ đạo </w:t>
      </w:r>
      <w:r w:rsidR="00873166" w:rsidRPr="00B50CCF">
        <w:rPr>
          <w:rFonts w:ascii="Times New Roman" w:eastAsia="Times New Roman" w:hAnsi="Times New Roman"/>
          <w:color w:val="000000"/>
          <w:sz w:val="28"/>
          <w:szCs w:val="28"/>
        </w:rPr>
        <w:t>như sau:</w:t>
      </w:r>
    </w:p>
    <w:p w:rsidR="00873166" w:rsidRPr="00B50CCF" w:rsidRDefault="00812C05" w:rsidP="00072298">
      <w:pPr>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73166" w:rsidRPr="00B50CCF">
        <w:rPr>
          <w:rFonts w:ascii="Times New Roman" w:eastAsia="Times New Roman" w:hAnsi="Times New Roman"/>
          <w:color w:val="000000"/>
          <w:sz w:val="28"/>
          <w:szCs w:val="28"/>
        </w:rPr>
        <w:t>Các Sở, ban</w:t>
      </w:r>
      <w:r w:rsidR="00072298">
        <w:rPr>
          <w:rFonts w:ascii="Times New Roman" w:eastAsia="Times New Roman" w:hAnsi="Times New Roman"/>
          <w:color w:val="000000"/>
          <w:sz w:val="28"/>
          <w:szCs w:val="28"/>
        </w:rPr>
        <w:t>,</w:t>
      </w:r>
      <w:r w:rsidR="00873166" w:rsidRPr="00B50CCF">
        <w:rPr>
          <w:rFonts w:ascii="Times New Roman" w:eastAsia="Times New Roman" w:hAnsi="Times New Roman"/>
          <w:color w:val="000000"/>
          <w:sz w:val="28"/>
          <w:szCs w:val="28"/>
        </w:rPr>
        <w:t xml:space="preserve"> ngành</w:t>
      </w:r>
      <w:r w:rsidR="00072298">
        <w:rPr>
          <w:rFonts w:ascii="Times New Roman" w:eastAsia="Times New Roman" w:hAnsi="Times New Roman"/>
          <w:color w:val="000000"/>
          <w:sz w:val="28"/>
          <w:szCs w:val="28"/>
        </w:rPr>
        <w:t xml:space="preserve"> tỉnh</w:t>
      </w:r>
      <w:r w:rsidR="00873166" w:rsidRPr="00B50CCF">
        <w:rPr>
          <w:rFonts w:ascii="Times New Roman" w:eastAsia="Times New Roman" w:hAnsi="Times New Roman"/>
          <w:color w:val="000000"/>
          <w:sz w:val="28"/>
          <w:szCs w:val="28"/>
        </w:rPr>
        <w:t xml:space="preserve"> căn cứ chức năng, nhiệm vụ được giao phối hợp, cung cấp thông tin, số liệu có liên quan cho Chi nhánh NHCSXH tỉnh làm cơ sở cho việc tổng họp, xây dựng chỉ tiêu kế hoạch tín dụng </w:t>
      </w:r>
      <w:r>
        <w:rPr>
          <w:rFonts w:ascii="Times New Roman" w:eastAsia="Times New Roman" w:hAnsi="Times New Roman"/>
          <w:color w:val="000000"/>
          <w:sz w:val="28"/>
          <w:szCs w:val="28"/>
        </w:rPr>
        <w:t>năm 2017</w:t>
      </w:r>
      <w:r w:rsidR="00873166" w:rsidRPr="00B50CCF">
        <w:rPr>
          <w:rFonts w:ascii="Times New Roman" w:eastAsia="Times New Roman" w:hAnsi="Times New Roman"/>
          <w:color w:val="000000"/>
          <w:sz w:val="28"/>
          <w:szCs w:val="28"/>
        </w:rPr>
        <w:t xml:space="preserve"> đảm bảo phù hợp </w:t>
      </w:r>
      <w:r w:rsidR="00072298">
        <w:rPr>
          <w:rFonts w:ascii="Times New Roman" w:eastAsia="Times New Roman" w:hAnsi="Times New Roman"/>
          <w:color w:val="000000"/>
          <w:sz w:val="28"/>
          <w:szCs w:val="28"/>
        </w:rPr>
        <w:t xml:space="preserve">với tình hình </w:t>
      </w:r>
      <w:r w:rsidR="00873166" w:rsidRPr="00B50CCF">
        <w:rPr>
          <w:rFonts w:ascii="Times New Roman" w:eastAsia="Times New Roman" w:hAnsi="Times New Roman"/>
          <w:color w:val="000000"/>
          <w:sz w:val="28"/>
          <w:szCs w:val="28"/>
        </w:rPr>
        <w:t xml:space="preserve">thực tế tại địa phương; đồng thời, chỉ đạo các đơn vị trực thuộc phối hợp với NHCSXH trên địa bàn trong việc xây dựng kế hoạch tín dụng </w:t>
      </w:r>
      <w:r>
        <w:rPr>
          <w:rFonts w:ascii="Times New Roman" w:eastAsia="Times New Roman" w:hAnsi="Times New Roman"/>
          <w:color w:val="000000"/>
          <w:sz w:val="28"/>
          <w:szCs w:val="28"/>
        </w:rPr>
        <w:t>năm 2017</w:t>
      </w:r>
      <w:r w:rsidR="00873166" w:rsidRPr="00B50CCF">
        <w:rPr>
          <w:rFonts w:ascii="Times New Roman" w:eastAsia="Times New Roman" w:hAnsi="Times New Roman"/>
          <w:color w:val="000000"/>
          <w:sz w:val="28"/>
          <w:szCs w:val="28"/>
        </w:rPr>
        <w:t xml:space="preserve"> cụ thể cho từng chương trình tín dụng có liên quan đến lĩnh vực, ngành </w:t>
      </w:r>
      <w:r w:rsidR="00A672A7">
        <w:rPr>
          <w:rFonts w:ascii="Times New Roman" w:eastAsia="Times New Roman" w:hAnsi="Times New Roman"/>
          <w:color w:val="000000"/>
          <w:sz w:val="28"/>
          <w:szCs w:val="28"/>
        </w:rPr>
        <w:t xml:space="preserve">mình </w:t>
      </w:r>
      <w:r w:rsidR="00873166" w:rsidRPr="00B50CCF">
        <w:rPr>
          <w:rFonts w:ascii="Times New Roman" w:eastAsia="Times New Roman" w:hAnsi="Times New Roman"/>
          <w:color w:val="000000"/>
          <w:sz w:val="28"/>
          <w:szCs w:val="28"/>
        </w:rPr>
        <w:t>phụ trách.</w:t>
      </w:r>
    </w:p>
    <w:p w:rsidR="00873166" w:rsidRPr="00B50CCF" w:rsidRDefault="00812C05" w:rsidP="00072298">
      <w:pPr>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086393">
        <w:rPr>
          <w:rFonts w:ascii="Times New Roman" w:eastAsia="Times New Roman" w:hAnsi="Times New Roman"/>
          <w:color w:val="000000"/>
          <w:sz w:val="28"/>
          <w:szCs w:val="28"/>
        </w:rPr>
        <w:t>Ủy</w:t>
      </w:r>
      <w:r w:rsidR="00873166" w:rsidRPr="00B50CCF">
        <w:rPr>
          <w:rFonts w:ascii="Times New Roman" w:eastAsia="Times New Roman" w:hAnsi="Times New Roman"/>
          <w:color w:val="000000"/>
          <w:sz w:val="28"/>
          <w:szCs w:val="28"/>
        </w:rPr>
        <w:t xml:space="preserve"> ban </w:t>
      </w:r>
      <w:r w:rsidR="00A672A7">
        <w:rPr>
          <w:rFonts w:ascii="Times New Roman" w:eastAsia="Times New Roman" w:hAnsi="Times New Roman"/>
          <w:color w:val="000000"/>
          <w:sz w:val="28"/>
          <w:szCs w:val="28"/>
        </w:rPr>
        <w:t>N</w:t>
      </w:r>
      <w:r w:rsidR="00873166" w:rsidRPr="00B50CCF">
        <w:rPr>
          <w:rFonts w:ascii="Times New Roman" w:eastAsia="Times New Roman" w:hAnsi="Times New Roman"/>
          <w:color w:val="000000"/>
          <w:sz w:val="28"/>
          <w:szCs w:val="28"/>
        </w:rPr>
        <w:t>hân dân, Ban đại diện HĐQT-NHCSXH các huyện, thành phố</w:t>
      </w:r>
      <w:r>
        <w:rPr>
          <w:rFonts w:ascii="Times New Roman" w:eastAsia="Times New Roman" w:hAnsi="Times New Roman"/>
          <w:color w:val="000000"/>
          <w:sz w:val="28"/>
          <w:szCs w:val="28"/>
        </w:rPr>
        <w:t xml:space="preserve"> </w:t>
      </w:r>
      <w:r w:rsidR="00873166" w:rsidRPr="00B50CCF">
        <w:rPr>
          <w:rFonts w:ascii="Times New Roman" w:eastAsia="Times New Roman" w:hAnsi="Times New Roman"/>
          <w:color w:val="000000"/>
          <w:sz w:val="28"/>
          <w:szCs w:val="28"/>
        </w:rPr>
        <w:t xml:space="preserve">chỉ đạo các phòng, ban liên quan, Ủy ban dân nhân cấp xã phối hợp </w:t>
      </w:r>
      <w:r w:rsidR="00A672A7">
        <w:rPr>
          <w:rFonts w:ascii="Times New Roman" w:eastAsia="Times New Roman" w:hAnsi="Times New Roman"/>
          <w:color w:val="000000"/>
          <w:sz w:val="28"/>
          <w:szCs w:val="28"/>
        </w:rPr>
        <w:t xml:space="preserve">với </w:t>
      </w:r>
      <w:r w:rsidR="00873166" w:rsidRPr="00B50CCF">
        <w:rPr>
          <w:rFonts w:ascii="Times New Roman" w:eastAsia="Times New Roman" w:hAnsi="Times New Roman"/>
          <w:color w:val="000000"/>
          <w:sz w:val="28"/>
          <w:szCs w:val="28"/>
        </w:rPr>
        <w:t xml:space="preserve">NHCSXH và </w:t>
      </w:r>
      <w:r w:rsidR="00A672A7">
        <w:rPr>
          <w:rFonts w:ascii="Times New Roman" w:eastAsia="Times New Roman" w:hAnsi="Times New Roman"/>
          <w:color w:val="000000"/>
          <w:sz w:val="28"/>
          <w:szCs w:val="28"/>
        </w:rPr>
        <w:t xml:space="preserve">các </w:t>
      </w:r>
      <w:r w:rsidR="00873166" w:rsidRPr="00B50CCF">
        <w:rPr>
          <w:rFonts w:ascii="Times New Roman" w:eastAsia="Times New Roman" w:hAnsi="Times New Roman"/>
          <w:color w:val="000000"/>
          <w:sz w:val="28"/>
          <w:szCs w:val="28"/>
        </w:rPr>
        <w:t xml:space="preserve">tổ chức Hội </w:t>
      </w:r>
      <w:r w:rsidR="00A672A7">
        <w:rPr>
          <w:rFonts w:ascii="Times New Roman" w:eastAsia="Times New Roman" w:hAnsi="Times New Roman"/>
          <w:color w:val="000000"/>
          <w:sz w:val="28"/>
          <w:szCs w:val="28"/>
        </w:rPr>
        <w:t>Đ</w:t>
      </w:r>
      <w:r w:rsidR="00873166" w:rsidRPr="00B50CCF">
        <w:rPr>
          <w:rFonts w:ascii="Times New Roman" w:eastAsia="Times New Roman" w:hAnsi="Times New Roman"/>
          <w:color w:val="000000"/>
          <w:sz w:val="28"/>
          <w:szCs w:val="28"/>
        </w:rPr>
        <w:t xml:space="preserve">oàn thể trên địa bàn xây dựng kế hoạch tín dụng </w:t>
      </w:r>
      <w:r>
        <w:rPr>
          <w:rFonts w:ascii="Times New Roman" w:eastAsia="Times New Roman" w:hAnsi="Times New Roman"/>
          <w:color w:val="000000"/>
          <w:sz w:val="28"/>
          <w:szCs w:val="28"/>
        </w:rPr>
        <w:t>năm 2017</w:t>
      </w:r>
      <w:r w:rsidR="00873166" w:rsidRPr="00B50CCF">
        <w:rPr>
          <w:rFonts w:ascii="Times New Roman" w:eastAsia="Times New Roman" w:hAnsi="Times New Roman"/>
          <w:color w:val="000000"/>
          <w:sz w:val="28"/>
          <w:szCs w:val="28"/>
        </w:rPr>
        <w:t xml:space="preserve"> đảm bảo </w:t>
      </w:r>
      <w:r w:rsidR="00072298">
        <w:rPr>
          <w:rFonts w:ascii="Times New Roman" w:eastAsia="Times New Roman" w:hAnsi="Times New Roman"/>
          <w:color w:val="000000"/>
          <w:sz w:val="28"/>
          <w:szCs w:val="28"/>
        </w:rPr>
        <w:t>phù hợp</w:t>
      </w:r>
      <w:r w:rsidR="00873166" w:rsidRPr="00B50CCF">
        <w:rPr>
          <w:rFonts w:ascii="Times New Roman" w:eastAsia="Times New Roman" w:hAnsi="Times New Roman"/>
          <w:color w:val="000000"/>
          <w:sz w:val="28"/>
          <w:szCs w:val="28"/>
        </w:rPr>
        <w:t xml:space="preserve"> với nhu cầu thực tế về vốn tín dụng của các đối tượng thụ hưởng chính sách theo quy định.</w:t>
      </w:r>
    </w:p>
    <w:p w:rsidR="00873166" w:rsidRPr="00B50CCF" w:rsidRDefault="00812C05" w:rsidP="00072298">
      <w:pPr>
        <w:spacing w:before="120"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A672A7">
        <w:rPr>
          <w:rFonts w:ascii="Times New Roman" w:eastAsia="Times New Roman" w:hAnsi="Times New Roman"/>
          <w:color w:val="000000"/>
          <w:sz w:val="28"/>
          <w:szCs w:val="28"/>
        </w:rPr>
        <w:t xml:space="preserve">Giao </w:t>
      </w:r>
      <w:r w:rsidR="00873166" w:rsidRPr="00B50CCF">
        <w:rPr>
          <w:rFonts w:ascii="Times New Roman" w:eastAsia="Times New Roman" w:hAnsi="Times New Roman"/>
          <w:color w:val="000000"/>
          <w:sz w:val="28"/>
          <w:szCs w:val="28"/>
        </w:rPr>
        <w:t xml:space="preserve">Chi nhánh NHCSXH tỉnh: Hướng dẫn các đơn vị trực thuộc triển khai xây dựng chỉ tiêu kế hoạch tín dụng </w:t>
      </w:r>
      <w:r>
        <w:rPr>
          <w:rFonts w:ascii="Times New Roman" w:eastAsia="Times New Roman" w:hAnsi="Times New Roman"/>
          <w:color w:val="000000"/>
          <w:sz w:val="28"/>
          <w:szCs w:val="28"/>
        </w:rPr>
        <w:t xml:space="preserve">năm 2017 theo </w:t>
      </w:r>
      <w:r w:rsidR="00A672A7">
        <w:rPr>
          <w:rFonts w:ascii="Times New Roman" w:eastAsia="Times New Roman" w:hAnsi="Times New Roman"/>
          <w:color w:val="000000"/>
          <w:sz w:val="28"/>
          <w:szCs w:val="28"/>
        </w:rPr>
        <w:t xml:space="preserve">đúng </w:t>
      </w:r>
      <w:r>
        <w:rPr>
          <w:rFonts w:ascii="Times New Roman" w:eastAsia="Times New Roman" w:hAnsi="Times New Roman"/>
          <w:color w:val="000000"/>
          <w:sz w:val="28"/>
          <w:szCs w:val="28"/>
        </w:rPr>
        <w:t xml:space="preserve">quy định tại Công </w:t>
      </w:r>
      <w:r>
        <w:rPr>
          <w:rFonts w:ascii="Times New Roman" w:eastAsia="Times New Roman" w:hAnsi="Times New Roman"/>
          <w:color w:val="000000"/>
          <w:sz w:val="28"/>
          <w:szCs w:val="28"/>
        </w:rPr>
        <w:lastRenderedPageBreak/>
        <w:t xml:space="preserve">văn số </w:t>
      </w:r>
      <w:r w:rsidRPr="00873166">
        <w:rPr>
          <w:rFonts w:ascii="Times New Roman" w:hAnsi="Times New Roman"/>
          <w:sz w:val="28"/>
          <w:szCs w:val="28"/>
        </w:rPr>
        <w:t>1863/NHCS-KHNV ngày 17/6/2016 của Tổng Giám đốc NHCSXH</w:t>
      </w:r>
      <w:r w:rsidR="00086393">
        <w:rPr>
          <w:rFonts w:ascii="Times New Roman" w:hAnsi="Times New Roman"/>
          <w:sz w:val="28"/>
          <w:szCs w:val="28"/>
        </w:rPr>
        <w:t>,</w:t>
      </w:r>
      <w:r w:rsidR="00873166" w:rsidRPr="00B50CCF">
        <w:rPr>
          <w:rFonts w:ascii="Times New Roman" w:eastAsia="Times New Roman" w:hAnsi="Times New Roman"/>
          <w:color w:val="000000"/>
          <w:sz w:val="28"/>
          <w:szCs w:val="28"/>
        </w:rPr>
        <w:t xml:space="preserve"> </w:t>
      </w:r>
      <w:r w:rsidR="00086393">
        <w:rPr>
          <w:rFonts w:ascii="Times New Roman" w:eastAsia="Times New Roman" w:hAnsi="Times New Roman"/>
          <w:color w:val="000000"/>
          <w:sz w:val="28"/>
          <w:szCs w:val="28"/>
        </w:rPr>
        <w:t>c</w:t>
      </w:r>
      <w:r w:rsidR="00873166" w:rsidRPr="00B50CCF">
        <w:rPr>
          <w:rFonts w:ascii="Times New Roman" w:eastAsia="Times New Roman" w:hAnsi="Times New Roman"/>
          <w:color w:val="000000"/>
          <w:sz w:val="28"/>
          <w:szCs w:val="28"/>
        </w:rPr>
        <w:t xml:space="preserve">hủ động phối hợp với các Sở, ngành liên quan, Uỷ ban nhân dân các huyện, thành phố để tổ chức xây dựng kế hoạch tín dụng </w:t>
      </w:r>
      <w:r>
        <w:rPr>
          <w:rFonts w:ascii="Times New Roman" w:eastAsia="Times New Roman" w:hAnsi="Times New Roman"/>
          <w:color w:val="000000"/>
          <w:sz w:val="28"/>
          <w:szCs w:val="28"/>
        </w:rPr>
        <w:t>năm 2017</w:t>
      </w:r>
      <w:r w:rsidR="00873166" w:rsidRPr="00B50CCF">
        <w:rPr>
          <w:rFonts w:ascii="Times New Roman" w:eastAsia="Times New Roman" w:hAnsi="Times New Roman"/>
          <w:color w:val="000000"/>
          <w:sz w:val="28"/>
          <w:szCs w:val="28"/>
        </w:rPr>
        <w:t xml:space="preserve"> trên địa bàn tỉnh đảm bảo chất lượng</w:t>
      </w:r>
      <w:r w:rsidR="00A672A7">
        <w:rPr>
          <w:rFonts w:ascii="Times New Roman" w:eastAsia="Times New Roman" w:hAnsi="Times New Roman"/>
          <w:color w:val="000000"/>
          <w:sz w:val="28"/>
          <w:szCs w:val="28"/>
        </w:rPr>
        <w:t>, đúng tình hình thực tế</w:t>
      </w:r>
      <w:r w:rsidR="00873166" w:rsidRPr="00B50CCF">
        <w:rPr>
          <w:rFonts w:ascii="Times New Roman" w:eastAsia="Times New Roman" w:hAnsi="Times New Roman"/>
          <w:color w:val="000000"/>
          <w:sz w:val="28"/>
          <w:szCs w:val="28"/>
        </w:rPr>
        <w:t>; tổng hợp kết quả xây dựng kế hoạch tín dụng kèm theo thuyết minh kế hoạch trình Trưởng Ban đại diện HĐQT -NHCSXH tỉnh theo quy định.</w:t>
      </w:r>
      <w:r w:rsidR="00072298">
        <w:rPr>
          <w:rFonts w:ascii="Times New Roman" w:eastAsia="Times New Roman" w:hAnsi="Times New Roman"/>
          <w:color w:val="000000"/>
          <w:sz w:val="28"/>
          <w:szCs w:val="28"/>
        </w:rPr>
        <w:t>/.</w:t>
      </w:r>
    </w:p>
    <w:p w:rsidR="00873166" w:rsidRPr="00873166" w:rsidRDefault="00D15838" w:rsidP="00072298">
      <w:pPr>
        <w:spacing w:before="120" w:after="0" w:line="240" w:lineRule="auto"/>
        <w:ind w:firstLine="720"/>
        <w:jc w:val="both"/>
        <w:rPr>
          <w:rFonts w:ascii="Times New Roman" w:eastAsia="Times New Roman" w:hAnsi="Times New Roman"/>
          <w:b/>
          <w:sz w:val="28"/>
          <w:szCs w:val="28"/>
        </w:rPr>
      </w:pPr>
      <w:r w:rsidRPr="00873166">
        <w:rPr>
          <w:rFonts w:ascii="Times New Roman" w:eastAsia="Times New Roman" w:hAnsi="Times New Roman"/>
          <w:sz w:val="28"/>
          <w:szCs w:val="28"/>
        </w:rPr>
        <w:t xml:space="preserve"> </w:t>
      </w:r>
      <w:r w:rsidRPr="00873166">
        <w:rPr>
          <w:rFonts w:ascii="Times New Roman" w:eastAsia="Times New Roman" w:hAnsi="Times New Roman"/>
          <w:b/>
          <w:sz w:val="28"/>
          <w:szCs w:val="28"/>
        </w:rPr>
        <w:t xml:space="preserve">     </w:t>
      </w:r>
    </w:p>
    <w:tbl>
      <w:tblPr>
        <w:tblW w:w="9390" w:type="dxa"/>
        <w:tblLayout w:type="fixed"/>
        <w:tblLook w:val="04A0" w:firstRow="1" w:lastRow="0" w:firstColumn="1" w:lastColumn="0" w:noHBand="0" w:noVBand="1"/>
      </w:tblPr>
      <w:tblGrid>
        <w:gridCol w:w="4430"/>
        <w:gridCol w:w="4960"/>
      </w:tblGrid>
      <w:tr w:rsidR="004361C5" w:rsidRPr="004361C5" w:rsidTr="004361C5">
        <w:tc>
          <w:tcPr>
            <w:tcW w:w="4428" w:type="dxa"/>
            <w:hideMark/>
          </w:tcPr>
          <w:p w:rsidR="004361C5" w:rsidRPr="00072298" w:rsidRDefault="004361C5" w:rsidP="004361C5">
            <w:pPr>
              <w:spacing w:after="0" w:line="240" w:lineRule="auto"/>
              <w:rPr>
                <w:rFonts w:ascii="Times New Roman" w:eastAsia="Times New Roman" w:hAnsi="Times New Roman"/>
                <w:b/>
                <w:bCs/>
                <w:i/>
                <w:iCs/>
                <w:sz w:val="26"/>
                <w:szCs w:val="24"/>
              </w:rPr>
            </w:pPr>
            <w:r w:rsidRPr="00072298">
              <w:rPr>
                <w:rFonts w:ascii="Times New Roman" w:hAnsi="Times New Roman"/>
                <w:b/>
                <w:bCs/>
                <w:i/>
                <w:iCs/>
                <w:sz w:val="24"/>
              </w:rPr>
              <w:t>Nơi nhận:</w:t>
            </w:r>
          </w:p>
          <w:p w:rsidR="004361C5" w:rsidRPr="004361C5" w:rsidRDefault="004361C5" w:rsidP="004361C5">
            <w:pPr>
              <w:spacing w:after="0" w:line="240" w:lineRule="auto"/>
              <w:rPr>
                <w:rFonts w:ascii="Times New Roman" w:hAnsi="Times New Roman"/>
              </w:rPr>
            </w:pPr>
            <w:r w:rsidRPr="004361C5">
              <w:rPr>
                <w:rFonts w:ascii="Times New Roman" w:hAnsi="Times New Roman"/>
              </w:rPr>
              <w:t xml:space="preserve">- Như </w:t>
            </w:r>
            <w:r>
              <w:rPr>
                <w:rFonts w:ascii="Times New Roman" w:hAnsi="Times New Roman"/>
              </w:rPr>
              <w:t>trên</w:t>
            </w:r>
            <w:r w:rsidRPr="004361C5">
              <w:rPr>
                <w:rFonts w:ascii="Times New Roman" w:hAnsi="Times New Roman"/>
              </w:rPr>
              <w:t>;</w:t>
            </w:r>
          </w:p>
          <w:p w:rsidR="00A672A7" w:rsidRDefault="004361C5" w:rsidP="004361C5">
            <w:pPr>
              <w:spacing w:after="0" w:line="240" w:lineRule="auto"/>
              <w:rPr>
                <w:rFonts w:ascii="Times New Roman" w:hAnsi="Times New Roman"/>
              </w:rPr>
            </w:pPr>
            <w:r w:rsidRPr="004361C5">
              <w:rPr>
                <w:rFonts w:ascii="Times New Roman" w:hAnsi="Times New Roman"/>
                <w:lang w:val="vi-VN"/>
              </w:rPr>
              <w:t xml:space="preserve">- </w:t>
            </w:r>
            <w:r w:rsidR="00A672A7">
              <w:rPr>
                <w:rFonts w:ascii="Times New Roman" w:hAnsi="Times New Roman"/>
              </w:rPr>
              <w:t>CT UBND tỉnh;</w:t>
            </w:r>
          </w:p>
          <w:p w:rsidR="00A672A7" w:rsidRDefault="00A672A7" w:rsidP="004361C5">
            <w:pPr>
              <w:spacing w:after="0" w:line="240" w:lineRule="auto"/>
              <w:rPr>
                <w:rFonts w:ascii="Times New Roman" w:hAnsi="Times New Roman"/>
              </w:rPr>
            </w:pPr>
            <w:r>
              <w:rPr>
                <w:rFonts w:ascii="Times New Roman" w:hAnsi="Times New Roman"/>
              </w:rPr>
              <w:t>- PCT UBND tỉnh VThắng;</w:t>
            </w:r>
          </w:p>
          <w:p w:rsidR="00C76755" w:rsidRDefault="00A672A7" w:rsidP="004361C5">
            <w:pPr>
              <w:spacing w:after="0" w:line="240" w:lineRule="auto"/>
              <w:rPr>
                <w:rFonts w:ascii="Times New Roman" w:hAnsi="Times New Roman"/>
              </w:rPr>
            </w:pPr>
            <w:r>
              <w:rPr>
                <w:rFonts w:ascii="Times New Roman" w:hAnsi="Times New Roman"/>
              </w:rPr>
              <w:t xml:space="preserve">- </w:t>
            </w:r>
            <w:r w:rsidR="00C76755" w:rsidRPr="00086393">
              <w:rPr>
                <w:rFonts w:ascii="Times New Roman" w:hAnsi="Times New Roman"/>
                <w:sz w:val="18"/>
              </w:rPr>
              <w:t>BĐD HĐQT NHCSXH</w:t>
            </w:r>
            <w:r w:rsidR="00C76755">
              <w:rPr>
                <w:rFonts w:ascii="Times New Roman" w:hAnsi="Times New Roman"/>
              </w:rPr>
              <w:t xml:space="preserve"> huyện, </w:t>
            </w:r>
            <w:r w:rsidR="00C76755" w:rsidRPr="00086393">
              <w:rPr>
                <w:rFonts w:ascii="Times New Roman" w:hAnsi="Times New Roman"/>
                <w:sz w:val="18"/>
              </w:rPr>
              <w:t>TP</w:t>
            </w:r>
            <w:r w:rsidR="00C76755">
              <w:rPr>
                <w:rFonts w:ascii="Times New Roman" w:hAnsi="Times New Roman"/>
              </w:rPr>
              <w:t>;</w:t>
            </w:r>
          </w:p>
          <w:p w:rsidR="00A672A7" w:rsidRDefault="00C76755" w:rsidP="004361C5">
            <w:pPr>
              <w:spacing w:after="0" w:line="240" w:lineRule="auto"/>
              <w:rPr>
                <w:rFonts w:ascii="Times New Roman" w:hAnsi="Times New Roman"/>
              </w:rPr>
            </w:pPr>
            <w:r>
              <w:rPr>
                <w:rFonts w:ascii="Times New Roman" w:hAnsi="Times New Roman"/>
              </w:rPr>
              <w:t xml:space="preserve">- </w:t>
            </w:r>
            <w:r w:rsidR="00A672A7">
              <w:rPr>
                <w:rFonts w:ascii="Times New Roman" w:hAnsi="Times New Roman"/>
              </w:rPr>
              <w:t>LĐVP, KT1;</w:t>
            </w:r>
          </w:p>
          <w:p w:rsidR="004361C5" w:rsidRPr="004361C5" w:rsidRDefault="00A672A7" w:rsidP="004361C5">
            <w:pPr>
              <w:spacing w:after="0" w:line="240" w:lineRule="auto"/>
              <w:rPr>
                <w:rFonts w:ascii="Times New Roman" w:hAnsi="Times New Roman"/>
              </w:rPr>
            </w:pPr>
            <w:r>
              <w:rPr>
                <w:rFonts w:ascii="Times New Roman" w:hAnsi="Times New Roman"/>
              </w:rPr>
              <w:t xml:space="preserve">- </w:t>
            </w:r>
            <w:r w:rsidR="004361C5" w:rsidRPr="004361C5">
              <w:rPr>
                <w:rFonts w:ascii="Times New Roman" w:hAnsi="Times New Roman"/>
                <w:lang w:val="vi-VN"/>
              </w:rPr>
              <w:t>Lưu</w:t>
            </w:r>
            <w:r w:rsidR="004361C5" w:rsidRPr="004361C5">
              <w:rPr>
                <w:rFonts w:ascii="Times New Roman" w:hAnsi="Times New Roman"/>
              </w:rPr>
              <w:t>:</w:t>
            </w:r>
            <w:r w:rsidR="004361C5" w:rsidRPr="004361C5">
              <w:rPr>
                <w:rFonts w:ascii="Times New Roman" w:hAnsi="Times New Roman"/>
                <w:lang w:val="vi-VN"/>
              </w:rPr>
              <w:t xml:space="preserve"> </w:t>
            </w:r>
            <w:r w:rsidR="004361C5" w:rsidRPr="004361C5">
              <w:rPr>
                <w:rFonts w:ascii="Times New Roman" w:hAnsi="Times New Roman"/>
              </w:rPr>
              <w:t xml:space="preserve">VT VP.UBND tỉnh, </w:t>
            </w:r>
          </w:p>
          <w:p w:rsidR="004361C5" w:rsidRPr="004361C5" w:rsidRDefault="004361C5" w:rsidP="004361C5">
            <w:pPr>
              <w:spacing w:after="0" w:line="240" w:lineRule="auto"/>
              <w:ind w:firstLine="567"/>
              <w:rPr>
                <w:rFonts w:ascii="Times New Roman" w:eastAsia="Times New Roman" w:hAnsi="Times New Roman"/>
              </w:rPr>
            </w:pPr>
            <w:r w:rsidRPr="004361C5">
              <w:rPr>
                <w:rFonts w:ascii="Times New Roman" w:hAnsi="Times New Roman"/>
              </w:rPr>
              <w:t xml:space="preserve"> VT. NHCSXH.</w:t>
            </w:r>
            <w:r w:rsidRPr="004361C5">
              <w:rPr>
                <w:rFonts w:ascii="Times New Roman" w:hAnsi="Times New Roman"/>
                <w:b/>
                <w:bCs/>
                <w:lang w:val="vi-VN"/>
              </w:rPr>
              <w:t xml:space="preserve">          </w:t>
            </w:r>
          </w:p>
        </w:tc>
        <w:tc>
          <w:tcPr>
            <w:tcW w:w="4957" w:type="dxa"/>
          </w:tcPr>
          <w:p w:rsidR="004361C5" w:rsidRPr="00072298" w:rsidRDefault="004361C5" w:rsidP="004361C5">
            <w:pPr>
              <w:spacing w:after="0" w:line="240" w:lineRule="auto"/>
              <w:jc w:val="center"/>
              <w:rPr>
                <w:rFonts w:ascii="Times New Roman" w:hAnsi="Times New Roman"/>
                <w:b/>
                <w:sz w:val="28"/>
              </w:rPr>
            </w:pPr>
            <w:r w:rsidRPr="00072298">
              <w:rPr>
                <w:rFonts w:ascii="Times New Roman" w:hAnsi="Times New Roman"/>
                <w:b/>
                <w:sz w:val="28"/>
              </w:rPr>
              <w:t xml:space="preserve">KT. CHỦ TỊCH </w:t>
            </w:r>
          </w:p>
          <w:p w:rsidR="004361C5" w:rsidRPr="00072298" w:rsidRDefault="004361C5" w:rsidP="004361C5">
            <w:pPr>
              <w:spacing w:after="0" w:line="240" w:lineRule="auto"/>
              <w:jc w:val="center"/>
              <w:rPr>
                <w:rFonts w:ascii="Times New Roman" w:hAnsi="Times New Roman"/>
                <w:b/>
                <w:sz w:val="28"/>
              </w:rPr>
            </w:pPr>
            <w:r w:rsidRPr="00072298">
              <w:rPr>
                <w:rFonts w:ascii="Times New Roman" w:hAnsi="Times New Roman"/>
                <w:b/>
                <w:sz w:val="28"/>
              </w:rPr>
              <w:t>PHÓ CHỦ TỊCH</w:t>
            </w:r>
          </w:p>
          <w:p w:rsidR="004361C5" w:rsidRPr="00072298" w:rsidRDefault="004361C5" w:rsidP="004361C5">
            <w:pPr>
              <w:spacing w:after="0" w:line="240" w:lineRule="auto"/>
              <w:jc w:val="center"/>
              <w:rPr>
                <w:rFonts w:ascii="Times New Roman" w:hAnsi="Times New Roman"/>
                <w:b/>
                <w:sz w:val="28"/>
              </w:rPr>
            </w:pPr>
          </w:p>
          <w:p w:rsidR="004361C5" w:rsidRPr="00072298" w:rsidRDefault="004361C5" w:rsidP="004361C5">
            <w:pPr>
              <w:spacing w:after="0" w:line="240" w:lineRule="auto"/>
              <w:jc w:val="center"/>
              <w:rPr>
                <w:rFonts w:ascii="Times New Roman" w:hAnsi="Times New Roman"/>
                <w:b/>
                <w:sz w:val="28"/>
              </w:rPr>
            </w:pPr>
          </w:p>
          <w:p w:rsidR="004361C5" w:rsidRDefault="005F57D9" w:rsidP="004361C5">
            <w:pPr>
              <w:spacing w:after="0" w:line="240" w:lineRule="auto"/>
              <w:jc w:val="center"/>
              <w:rPr>
                <w:rFonts w:ascii="Times New Roman" w:hAnsi="Times New Roman"/>
                <w:b/>
                <w:sz w:val="28"/>
              </w:rPr>
            </w:pPr>
            <w:r>
              <w:rPr>
                <w:rFonts w:ascii="Times New Roman" w:hAnsi="Times New Roman"/>
                <w:b/>
                <w:sz w:val="28"/>
              </w:rPr>
              <w:t>(ĐÃ KÝ)</w:t>
            </w:r>
          </w:p>
          <w:p w:rsidR="00C76755" w:rsidRPr="00072298" w:rsidRDefault="00C76755" w:rsidP="004361C5">
            <w:pPr>
              <w:spacing w:after="0" w:line="240" w:lineRule="auto"/>
              <w:jc w:val="center"/>
              <w:rPr>
                <w:rFonts w:ascii="Times New Roman" w:hAnsi="Times New Roman"/>
                <w:b/>
                <w:sz w:val="28"/>
              </w:rPr>
            </w:pPr>
          </w:p>
          <w:p w:rsidR="004361C5" w:rsidRPr="00072298" w:rsidRDefault="004361C5" w:rsidP="004361C5">
            <w:pPr>
              <w:spacing w:after="0" w:line="240" w:lineRule="auto"/>
              <w:jc w:val="center"/>
              <w:rPr>
                <w:rFonts w:ascii="Times New Roman" w:hAnsi="Times New Roman"/>
                <w:b/>
                <w:sz w:val="28"/>
              </w:rPr>
            </w:pPr>
          </w:p>
          <w:p w:rsidR="004361C5" w:rsidRPr="00072298" w:rsidRDefault="004361C5" w:rsidP="004361C5">
            <w:pPr>
              <w:spacing w:after="0" w:line="240" w:lineRule="auto"/>
              <w:jc w:val="center"/>
              <w:rPr>
                <w:rFonts w:ascii="Times New Roman" w:hAnsi="Times New Roman"/>
                <w:b/>
                <w:sz w:val="28"/>
              </w:rPr>
            </w:pPr>
          </w:p>
          <w:p w:rsidR="004361C5" w:rsidRPr="004361C5" w:rsidRDefault="004361C5" w:rsidP="00F71D24">
            <w:pPr>
              <w:spacing w:after="0" w:line="240" w:lineRule="auto"/>
              <w:jc w:val="center"/>
              <w:rPr>
                <w:rFonts w:ascii="Times New Roman" w:eastAsia="Times New Roman" w:hAnsi="Times New Roman"/>
                <w:b/>
                <w:bCs/>
                <w:sz w:val="28"/>
                <w:szCs w:val="28"/>
              </w:rPr>
            </w:pPr>
            <w:r w:rsidRPr="00072298">
              <w:rPr>
                <w:rFonts w:ascii="Times New Roman" w:hAnsi="Times New Roman"/>
                <w:b/>
                <w:sz w:val="28"/>
              </w:rPr>
              <w:t>DƯƠNG VĂN THẮNG</w:t>
            </w:r>
          </w:p>
        </w:tc>
      </w:tr>
    </w:tbl>
    <w:p w:rsidR="00D15838" w:rsidRPr="007D2758" w:rsidRDefault="00D15838" w:rsidP="00D15838">
      <w:pPr>
        <w:spacing w:after="0" w:line="240" w:lineRule="auto"/>
        <w:ind w:firstLine="720"/>
        <w:jc w:val="both"/>
        <w:rPr>
          <w:rFonts w:ascii="Times New Roman" w:eastAsia="Times New Roman" w:hAnsi="Times New Roman"/>
          <w:b/>
          <w:sz w:val="26"/>
          <w:szCs w:val="26"/>
        </w:rPr>
      </w:pPr>
      <w:r w:rsidRPr="007D2758">
        <w:rPr>
          <w:rFonts w:ascii="Times New Roman" w:eastAsia="Times New Roman" w:hAnsi="Times New Roman"/>
          <w:sz w:val="16"/>
          <w:szCs w:val="24"/>
        </w:rPr>
        <w:t xml:space="preserve">              </w:t>
      </w:r>
      <w:r w:rsidRPr="007D2758">
        <w:rPr>
          <w:rFonts w:ascii="Times New Roman" w:eastAsia="Times New Roman" w:hAnsi="Times New Roman"/>
          <w:b/>
          <w:sz w:val="26"/>
          <w:szCs w:val="26"/>
        </w:rPr>
        <w:t xml:space="preserve">                                                          </w:t>
      </w:r>
    </w:p>
    <w:p w:rsidR="00D15838" w:rsidRPr="007D2758" w:rsidRDefault="00D15838" w:rsidP="00D15838">
      <w:pPr>
        <w:spacing w:after="0" w:line="240" w:lineRule="auto"/>
        <w:ind w:firstLine="720"/>
        <w:jc w:val="both"/>
        <w:rPr>
          <w:rFonts w:ascii="Times New Roman" w:eastAsia="Times New Roman" w:hAnsi="Times New Roman"/>
          <w:b/>
          <w:sz w:val="26"/>
          <w:szCs w:val="26"/>
        </w:rPr>
      </w:pPr>
    </w:p>
    <w:p w:rsidR="00D15838" w:rsidRPr="007D2758" w:rsidRDefault="00D15838" w:rsidP="00D15838">
      <w:pPr>
        <w:spacing w:after="0" w:line="240" w:lineRule="auto"/>
        <w:ind w:firstLine="720"/>
        <w:jc w:val="both"/>
        <w:rPr>
          <w:rFonts w:ascii="Times New Roman" w:eastAsia="Times New Roman" w:hAnsi="Times New Roman"/>
          <w:b/>
          <w:sz w:val="26"/>
          <w:szCs w:val="26"/>
        </w:rPr>
      </w:pPr>
    </w:p>
    <w:p w:rsidR="00D15838" w:rsidRPr="007D2758" w:rsidRDefault="00D15838" w:rsidP="00D15838">
      <w:pPr>
        <w:spacing w:after="0" w:line="240" w:lineRule="auto"/>
        <w:ind w:firstLine="720"/>
        <w:jc w:val="both"/>
        <w:rPr>
          <w:rFonts w:ascii="Times New Roman" w:eastAsia="Times New Roman" w:hAnsi="Times New Roman"/>
          <w:color w:val="000000"/>
          <w:sz w:val="28"/>
          <w:szCs w:val="28"/>
        </w:rPr>
      </w:pPr>
      <w:r w:rsidRPr="007D2758">
        <w:rPr>
          <w:rFonts w:ascii="Times New Roman" w:eastAsia="Times New Roman" w:hAnsi="Times New Roman"/>
          <w:b/>
          <w:sz w:val="26"/>
          <w:szCs w:val="26"/>
        </w:rPr>
        <w:t xml:space="preserve">                                                                                       </w:t>
      </w:r>
    </w:p>
    <w:p w:rsidR="00F95BA2" w:rsidRDefault="00F95BA2"/>
    <w:sectPr w:rsidR="00F95BA2" w:rsidSect="00A672A7">
      <w:pgSz w:w="11907" w:h="16840" w:code="9"/>
      <w:pgMar w:top="1134" w:right="1134" w:bottom="810" w:left="1530" w:header="720" w:footer="3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147C"/>
    <w:multiLevelType w:val="hybridMultilevel"/>
    <w:tmpl w:val="5D38A99E"/>
    <w:lvl w:ilvl="0" w:tplc="C72C6E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38"/>
    <w:rsid w:val="00072298"/>
    <w:rsid w:val="000800AE"/>
    <w:rsid w:val="00086393"/>
    <w:rsid w:val="000B2D7B"/>
    <w:rsid w:val="0010713E"/>
    <w:rsid w:val="00176315"/>
    <w:rsid w:val="002433F9"/>
    <w:rsid w:val="00405806"/>
    <w:rsid w:val="004361C5"/>
    <w:rsid w:val="004401CF"/>
    <w:rsid w:val="005F57D9"/>
    <w:rsid w:val="006F4B2A"/>
    <w:rsid w:val="00812C05"/>
    <w:rsid w:val="00873166"/>
    <w:rsid w:val="008E7B76"/>
    <w:rsid w:val="009B3A00"/>
    <w:rsid w:val="00A672A7"/>
    <w:rsid w:val="00AD70D5"/>
    <w:rsid w:val="00C04A2A"/>
    <w:rsid w:val="00C704FD"/>
    <w:rsid w:val="00C76755"/>
    <w:rsid w:val="00C77DA8"/>
    <w:rsid w:val="00CE3453"/>
    <w:rsid w:val="00D15838"/>
    <w:rsid w:val="00D82F8E"/>
    <w:rsid w:val="00D8518A"/>
    <w:rsid w:val="00F71D24"/>
    <w:rsid w:val="00F9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AE"/>
    <w:pPr>
      <w:ind w:left="720"/>
      <w:contextualSpacing/>
    </w:pPr>
  </w:style>
  <w:style w:type="paragraph" w:customStyle="1" w:styleId="CharCharCharCharCharCharChar">
    <w:name w:val="Char Char Char Char Char Char Char"/>
    <w:autoRedefine/>
    <w:rsid w:val="00176315"/>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7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AE"/>
    <w:pPr>
      <w:ind w:left="720"/>
      <w:contextualSpacing/>
    </w:pPr>
  </w:style>
  <w:style w:type="paragraph" w:customStyle="1" w:styleId="CharCharCharCharCharCharChar">
    <w:name w:val="Char Char Char Char Char Char Char"/>
    <w:autoRedefine/>
    <w:rsid w:val="00176315"/>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7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KHNV1</dc:creator>
  <cp:lastModifiedBy>User</cp:lastModifiedBy>
  <cp:revision>2</cp:revision>
  <cp:lastPrinted>2016-06-30T09:09:00Z</cp:lastPrinted>
  <dcterms:created xsi:type="dcterms:W3CDTF">2016-07-12T05:27:00Z</dcterms:created>
  <dcterms:modified xsi:type="dcterms:W3CDTF">2016-07-12T05:27:00Z</dcterms:modified>
</cp:coreProperties>
</file>