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8DCC90C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04D8E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722C1ADF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FD87F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7F140CC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7D4FC8F1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1AE5C831" wp14:editId="7C3DAF9A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3675F30E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4919C92B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6586A2CD" wp14:editId="7920760D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7D47618A" w14:textId="0B36685F" w:rsidR="00D07260" w:rsidRPr="005A30DF" w:rsidRDefault="009A0943" w:rsidP="007361A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8840E0">
              <w:rPr>
                <w:i/>
                <w:sz w:val="26"/>
                <w:szCs w:val="28"/>
              </w:rPr>
              <w:t>11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8840E0">
              <w:rPr>
                <w:i/>
                <w:sz w:val="26"/>
                <w:szCs w:val="28"/>
              </w:rPr>
              <w:t xml:space="preserve"> 6 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65FA26BE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5DB9EB" wp14:editId="3FB26D79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E9399" w14:textId="77777777" w:rsidR="007361A7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20B20">
                              <w:t>Công văn số 2</w:t>
                            </w:r>
                            <w:r w:rsidR="0080552A">
                              <w:t>924</w:t>
                            </w:r>
                            <w:r w:rsidR="00A20B20">
                              <w:t xml:space="preserve">/BTNMT-TCQLĐĐ ngày </w:t>
                            </w:r>
                            <w:r w:rsidR="0080552A">
                              <w:t>01</w:t>
                            </w:r>
                            <w:r w:rsidR="007361A7">
                              <w:t>/5</w:t>
                            </w:r>
                            <w:r w:rsidR="00A20B20">
                              <w:t xml:space="preserve">/2020 của </w:t>
                            </w:r>
                          </w:p>
                          <w:p w14:paraId="1F1129DA" w14:textId="77777777" w:rsidR="0098572D" w:rsidRPr="00E5271E" w:rsidRDefault="00A20B20" w:rsidP="00A20B20">
                            <w:pPr>
                              <w:ind w:right="-100"/>
                              <w:jc w:val="center"/>
                            </w:pPr>
                            <w:r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5DB9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3B1E9399" w14:textId="77777777" w:rsidR="007361A7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20B20">
                        <w:t>Công văn số 2</w:t>
                      </w:r>
                      <w:r w:rsidR="0080552A">
                        <w:t>924</w:t>
                      </w:r>
                      <w:r w:rsidR="00A20B20">
                        <w:t xml:space="preserve">/BTNMT-TCQLĐĐ ngày </w:t>
                      </w:r>
                      <w:r w:rsidR="0080552A">
                        <w:t>01</w:t>
                      </w:r>
                      <w:r w:rsidR="007361A7">
                        <w:t>/5</w:t>
                      </w:r>
                      <w:r w:rsidR="00A20B20">
                        <w:t xml:space="preserve">/2020 của </w:t>
                      </w:r>
                    </w:p>
                    <w:p w14:paraId="1F1129DA" w14:textId="77777777" w:rsidR="0098572D" w:rsidRPr="00E5271E" w:rsidRDefault="00A20B20" w:rsidP="00A20B20">
                      <w:pPr>
                        <w:ind w:right="-100"/>
                        <w:jc w:val="center"/>
                      </w:pPr>
                      <w:r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48AD2BE0" w14:textId="77777777" w:rsidR="0098572D" w:rsidRPr="001D38F7" w:rsidRDefault="0098572D" w:rsidP="0098572D">
      <w:pPr>
        <w:ind w:left="260" w:right="-441"/>
        <w:jc w:val="both"/>
      </w:pPr>
    </w:p>
    <w:p w14:paraId="36791CF2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5F585152" w14:textId="77777777" w:rsidR="00A07A7D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80552A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A07A7D">
        <w:rPr>
          <w:sz w:val="28"/>
          <w:szCs w:val="28"/>
        </w:rPr>
        <w:t>.</w:t>
      </w:r>
    </w:p>
    <w:p w14:paraId="5A3495B9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E60B95E" w14:textId="11DE5511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40E0">
        <w:rPr>
          <w:sz w:val="28"/>
          <w:szCs w:val="28"/>
        </w:rPr>
        <w:t>Thực hiện</w:t>
      </w:r>
      <w:r w:rsidR="00844B53">
        <w:rPr>
          <w:sz w:val="28"/>
          <w:szCs w:val="28"/>
        </w:rPr>
        <w:t xml:space="preserve"> </w:t>
      </w:r>
      <w:r w:rsidR="00A20B20">
        <w:rPr>
          <w:sz w:val="28"/>
          <w:szCs w:val="28"/>
        </w:rPr>
        <w:t xml:space="preserve">Công văn số </w:t>
      </w:r>
      <w:r w:rsidR="00A07A7D">
        <w:rPr>
          <w:sz w:val="28"/>
          <w:szCs w:val="28"/>
        </w:rPr>
        <w:t>2</w:t>
      </w:r>
      <w:r w:rsidR="0080552A">
        <w:rPr>
          <w:sz w:val="28"/>
          <w:szCs w:val="28"/>
        </w:rPr>
        <w:t>924</w:t>
      </w:r>
      <w:r w:rsidR="00A20B20">
        <w:rPr>
          <w:sz w:val="28"/>
          <w:szCs w:val="28"/>
        </w:rPr>
        <w:t xml:space="preserve">/BTNMT-TCQLĐĐ ngày </w:t>
      </w:r>
      <w:r w:rsidR="0080552A">
        <w:rPr>
          <w:sz w:val="28"/>
          <w:szCs w:val="28"/>
        </w:rPr>
        <w:t>01</w:t>
      </w:r>
      <w:r w:rsidR="00A20B20">
        <w:rPr>
          <w:sz w:val="28"/>
          <w:szCs w:val="28"/>
        </w:rPr>
        <w:t>/</w:t>
      </w:r>
      <w:r w:rsidR="0080552A">
        <w:rPr>
          <w:sz w:val="28"/>
          <w:szCs w:val="28"/>
        </w:rPr>
        <w:t>6</w:t>
      </w:r>
      <w:r w:rsidR="00A20B20">
        <w:rPr>
          <w:sz w:val="28"/>
          <w:szCs w:val="28"/>
        </w:rPr>
        <w:t xml:space="preserve">/2020 của Bộ Tài nguyên và Môi trường về việc </w:t>
      </w:r>
      <w:r w:rsidR="0080552A">
        <w:rPr>
          <w:sz w:val="28"/>
          <w:szCs w:val="28"/>
        </w:rPr>
        <w:t>thống nhất thành phần hồ sơ chuyển mục đích sử dụng đất trồng lúa, đất rừng phòng hộ, đất rừng đặc dụng để thực hiện dự án</w:t>
      </w:r>
      <w:r w:rsidR="00844B53">
        <w:rPr>
          <w:sz w:val="28"/>
          <w:szCs w:val="28"/>
        </w:rPr>
        <w:t>.</w:t>
      </w:r>
    </w:p>
    <w:p w14:paraId="4FB418D9" w14:textId="75DD72A4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F506CD">
        <w:rPr>
          <w:sz w:val="28"/>
          <w:szCs w:val="28"/>
        </w:rPr>
        <w:t xml:space="preserve"> </w:t>
      </w:r>
      <w:r w:rsidR="00A20B20">
        <w:rPr>
          <w:sz w:val="28"/>
          <w:szCs w:val="28"/>
        </w:rPr>
        <w:t xml:space="preserve">Công văn số </w:t>
      </w:r>
      <w:r w:rsidR="0080552A">
        <w:rPr>
          <w:sz w:val="28"/>
          <w:szCs w:val="28"/>
        </w:rPr>
        <w:t>2924/BTNMT-TCQLĐĐ</w:t>
      </w:r>
      <w:r w:rsidR="00A20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đến </w:t>
      </w:r>
      <w:r w:rsidR="0080552A">
        <w:rPr>
          <w:sz w:val="28"/>
          <w:szCs w:val="28"/>
        </w:rPr>
        <w:t>Sở Tài nguyên và Môi trường</w:t>
      </w:r>
      <w:r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triển khai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</w:t>
      </w:r>
      <w:r w:rsidR="008840E0">
        <w:rPr>
          <w:sz w:val="28"/>
          <w:szCs w:val="28"/>
        </w:rPr>
        <w:t xml:space="preserve"> đúng nội dung và thời gian gửi hồ sơ theo yêu cầu của Bộ Tài nguyên và Môi trường</w:t>
      </w:r>
      <w:r>
        <w:rPr>
          <w:sz w:val="28"/>
          <w:szCs w:val="28"/>
        </w:rPr>
        <w:t>.</w:t>
      </w:r>
    </w:p>
    <w:p w14:paraId="4B2A2488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A20B20">
        <w:rPr>
          <w:sz w:val="28"/>
          <w:szCs w:val="28"/>
        </w:rPr>
        <w:t xml:space="preserve">Công văn số </w:t>
      </w:r>
      <w:r w:rsidR="0080552A">
        <w:rPr>
          <w:sz w:val="28"/>
          <w:szCs w:val="28"/>
        </w:rPr>
        <w:t>2924</w:t>
      </w:r>
      <w:r w:rsidR="00A20B20">
        <w:rPr>
          <w:sz w:val="28"/>
          <w:szCs w:val="28"/>
        </w:rPr>
        <w:t>/BTNMT-TCQLĐĐ</w:t>
      </w:r>
      <w:r w:rsidR="00844B53">
        <w:rPr>
          <w:sz w:val="28"/>
          <w:szCs w:val="28"/>
        </w:rPr>
        <w:t xml:space="preserve">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2AC85E3C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572B5BC5" w14:textId="77777777" w:rsidTr="005A30DF">
        <w:tc>
          <w:tcPr>
            <w:tcW w:w="4428" w:type="dxa"/>
            <w:shd w:val="clear" w:color="auto" w:fill="auto"/>
          </w:tcPr>
          <w:p w14:paraId="63D3DBB1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51A00278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028BA863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2C79BEE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7EB5DB9E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TTTH</w:t>
            </w:r>
            <w:r w:rsidR="00CB43E6">
              <w:rPr>
                <w:sz w:val="22"/>
              </w:rPr>
              <w:t>;</w:t>
            </w:r>
          </w:p>
          <w:p w14:paraId="21B72B4B" w14:textId="77777777" w:rsidR="00025056" w:rsidRPr="005A30DF" w:rsidRDefault="0098572D" w:rsidP="0080552A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80552A">
              <w:rPr>
                <w:sz w:val="8"/>
                <w:szCs w:val="8"/>
              </w:rPr>
              <w:t>6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80552A">
              <w:rPr>
                <w:sz w:val="8"/>
                <w:szCs w:val="8"/>
              </w:rPr>
              <w:t>04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0B04AF7F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4DCD470B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356C6830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840E0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635575C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567F1-367A-4820-9969-BCA048F7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2020-06-10T08:18:00Z</dcterms:created>
  <dcterms:modified xsi:type="dcterms:W3CDTF">2020-06-11T01:36:00Z</dcterms:modified>
</cp:coreProperties>
</file>