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1D441C">
              <w:rPr>
                <w:i/>
                <w:sz w:val="26"/>
                <w:szCs w:val="26"/>
              </w:rPr>
              <w:t xml:space="preserve"> 04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1D441C">
              <w:rPr>
                <w:i/>
                <w:sz w:val="26"/>
                <w:szCs w:val="26"/>
              </w:rPr>
              <w:t>9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081" w:rsidRDefault="001E1FAF" w:rsidP="0078560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 xml:space="preserve">sao gửi </w:t>
                            </w:r>
                            <w:r w:rsidR="00785602">
                              <w:rPr>
                                <w:sz w:val="22"/>
                                <w:szCs w:val="22"/>
                              </w:rPr>
                              <w:t xml:space="preserve">Công văn </w:t>
                            </w:r>
                          </w:p>
                          <w:p w:rsidR="00C70081" w:rsidRDefault="00785602" w:rsidP="0078560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9166/BTC-TCT ngày </w:t>
                            </w:r>
                            <w:r w:rsidR="00C6162D">
                              <w:rPr>
                                <w:sz w:val="22"/>
                                <w:szCs w:val="22"/>
                              </w:rPr>
                              <w:t>28/8/2024</w:t>
                            </w:r>
                          </w:p>
                          <w:p w:rsidR="00A21D3B" w:rsidRPr="00767FE1" w:rsidRDefault="00C6162D" w:rsidP="0078560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của Bộ Tài chính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C70081" w:rsidRDefault="001E1FAF" w:rsidP="0078560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3084">
                        <w:rPr>
                          <w:sz w:val="22"/>
                          <w:szCs w:val="22"/>
                        </w:rPr>
                        <w:t xml:space="preserve">sao gửi </w:t>
                      </w:r>
                      <w:r w:rsidR="00785602">
                        <w:rPr>
                          <w:sz w:val="22"/>
                          <w:szCs w:val="22"/>
                        </w:rPr>
                        <w:t xml:space="preserve">Công văn </w:t>
                      </w:r>
                    </w:p>
                    <w:p w:rsidR="00C70081" w:rsidRDefault="00785602" w:rsidP="0078560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9166/BTC-TCT ngày </w:t>
                      </w:r>
                      <w:r w:rsidR="00C6162D">
                        <w:rPr>
                          <w:sz w:val="22"/>
                          <w:szCs w:val="22"/>
                        </w:rPr>
                        <w:t>28/8/2024</w:t>
                      </w:r>
                    </w:p>
                    <w:p w:rsidR="00A21D3B" w:rsidRPr="00767FE1" w:rsidRDefault="00C6162D" w:rsidP="0078560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của Bộ Tài chính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B73D45">
        <w:t>UBND tỉnh nhận được Công văn số 9166/</w:t>
      </w:r>
      <w:r w:rsidR="000C45B9">
        <w:t>BTC-TCT ngày 28/8/2024 của Bộ Tài chính về việc đính chính Thông tư số 46/2024/TT-BTC</w:t>
      </w:r>
      <w:r w:rsidR="009D3682">
        <w:t xml:space="preserve"> ngày 09/7/2024 của Bộ Tài chính sửa đổi, bổ sung một số điều của Thông tư số 19/2021/TT-BTC ngày 18/3/2021 của Bộ trưởng Bộ Tài chính hướng dẫn giao dịch điện tử trong lĩnh vực thuế</w:t>
      </w:r>
      <w:r w:rsidR="00B009E1" w:rsidRPr="003A2772">
        <w:t>.</w:t>
      </w:r>
      <w:r w:rsidR="00B009E1">
        <w:t xml:space="preserve"> </w:t>
      </w:r>
    </w:p>
    <w:p w:rsidR="00440D40" w:rsidRPr="00521ABC" w:rsidRDefault="00440D40" w:rsidP="00440D40">
      <w:pPr>
        <w:spacing w:before="120" w:after="60"/>
        <w:ind w:firstLine="720"/>
        <w:jc w:val="both"/>
      </w:pPr>
      <w:r>
        <w:t>Văn</w:t>
      </w:r>
      <w:r w:rsidR="00F6660B">
        <w:t xml:space="preserve"> phòng UBND tỉnh sao gửi Công văn</w:t>
      </w:r>
      <w:r>
        <w:t xml:space="preserve"> nêu trên đến </w:t>
      </w:r>
      <w:r w:rsidR="00B17F7B">
        <w:t xml:space="preserve">các đơn vị, địa phương </w:t>
      </w:r>
      <w:r w:rsidR="00522DD9">
        <w:t>biết</w:t>
      </w:r>
      <w:r>
        <w:t xml:space="preserve">. </w:t>
      </w:r>
    </w:p>
    <w:p w:rsidR="008D566D" w:rsidRDefault="00440D40" w:rsidP="00440D40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</w:r>
      <w:r w:rsidR="008D566D">
        <w:t>Toàn văn</w:t>
      </w:r>
      <w:r w:rsidR="008D566D" w:rsidRPr="008D566D">
        <w:rPr>
          <w:color w:val="000000" w:themeColor="text1"/>
        </w:rPr>
        <w:t xml:space="preserve"> </w:t>
      </w:r>
      <w:r w:rsidR="0004263B">
        <w:t>Công văn số 9166/BTC-TCT ngày 28/8/2024 của Bộ Tài chính</w:t>
      </w:r>
      <w:r w:rsidR="008F4E64">
        <w:t xml:space="preserve"> </w:t>
      </w:r>
      <w:r w:rsidR="008D566D">
        <w:t xml:space="preserve">đã được đăng tải trên mục </w:t>
      </w:r>
      <w:r w:rsidR="008D566D"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="008D566D" w:rsidRPr="008D566D">
        <w:rPr>
          <w:b/>
        </w:rPr>
        <w:t>”</w:t>
      </w:r>
      <w:r w:rsidR="008D566D"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D25117">
              <w:rPr>
                <w:color w:val="0000FF"/>
                <w:sz w:val="14"/>
                <w:szCs w:val="10"/>
                <w:lang w:val="pl-PL"/>
              </w:rPr>
              <w:t>Trúc 172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6A2C9E">
      <w:pgSz w:w="11907" w:h="16840" w:code="9"/>
      <w:pgMar w:top="153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BF1" w:rsidRDefault="001C5BF1" w:rsidP="00B36EDA">
      <w:r>
        <w:separator/>
      </w:r>
    </w:p>
  </w:endnote>
  <w:endnote w:type="continuationSeparator" w:id="0">
    <w:p w:rsidR="001C5BF1" w:rsidRDefault="001C5BF1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BF1" w:rsidRDefault="001C5BF1" w:rsidP="00B36EDA">
      <w:r>
        <w:separator/>
      </w:r>
    </w:p>
  </w:footnote>
  <w:footnote w:type="continuationSeparator" w:id="0">
    <w:p w:rsidR="001C5BF1" w:rsidRDefault="001C5BF1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4F99"/>
    <w:rsid w:val="000153FF"/>
    <w:rsid w:val="00015666"/>
    <w:rsid w:val="000233CA"/>
    <w:rsid w:val="0002377B"/>
    <w:rsid w:val="00031C2E"/>
    <w:rsid w:val="0003529B"/>
    <w:rsid w:val="00037AFF"/>
    <w:rsid w:val="000418F6"/>
    <w:rsid w:val="0004263B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2155"/>
    <w:rsid w:val="000833AB"/>
    <w:rsid w:val="00084DCE"/>
    <w:rsid w:val="0009177D"/>
    <w:rsid w:val="000918D7"/>
    <w:rsid w:val="000926D4"/>
    <w:rsid w:val="0009400F"/>
    <w:rsid w:val="000A00A9"/>
    <w:rsid w:val="000A1370"/>
    <w:rsid w:val="000A3BC4"/>
    <w:rsid w:val="000A46C7"/>
    <w:rsid w:val="000A60EC"/>
    <w:rsid w:val="000B051B"/>
    <w:rsid w:val="000B0CE5"/>
    <w:rsid w:val="000B2734"/>
    <w:rsid w:val="000B2EF3"/>
    <w:rsid w:val="000B6BD4"/>
    <w:rsid w:val="000C0D0C"/>
    <w:rsid w:val="000C0E54"/>
    <w:rsid w:val="000C1F2F"/>
    <w:rsid w:val="000C45B9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443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0515"/>
    <w:rsid w:val="001132CB"/>
    <w:rsid w:val="0011359E"/>
    <w:rsid w:val="00121840"/>
    <w:rsid w:val="001237C0"/>
    <w:rsid w:val="00130130"/>
    <w:rsid w:val="00131704"/>
    <w:rsid w:val="00132B89"/>
    <w:rsid w:val="001366B2"/>
    <w:rsid w:val="00142E94"/>
    <w:rsid w:val="0014327E"/>
    <w:rsid w:val="00143916"/>
    <w:rsid w:val="00143B13"/>
    <w:rsid w:val="00144A63"/>
    <w:rsid w:val="0014516B"/>
    <w:rsid w:val="00147C33"/>
    <w:rsid w:val="00150E4E"/>
    <w:rsid w:val="00152841"/>
    <w:rsid w:val="00153573"/>
    <w:rsid w:val="00172D60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16B1"/>
    <w:rsid w:val="001C437E"/>
    <w:rsid w:val="001C5BF1"/>
    <w:rsid w:val="001C6131"/>
    <w:rsid w:val="001C70F4"/>
    <w:rsid w:val="001D0BAB"/>
    <w:rsid w:val="001D43F5"/>
    <w:rsid w:val="001D441C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62BE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1B39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0AB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8A6"/>
    <w:rsid w:val="002C19DC"/>
    <w:rsid w:val="002C392A"/>
    <w:rsid w:val="002C3DA1"/>
    <w:rsid w:val="002D006C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4B27"/>
    <w:rsid w:val="00315139"/>
    <w:rsid w:val="003159E3"/>
    <w:rsid w:val="003219F9"/>
    <w:rsid w:val="00331FB9"/>
    <w:rsid w:val="003327DF"/>
    <w:rsid w:val="003337B9"/>
    <w:rsid w:val="0033541F"/>
    <w:rsid w:val="00337730"/>
    <w:rsid w:val="00340312"/>
    <w:rsid w:val="00347667"/>
    <w:rsid w:val="00347BD3"/>
    <w:rsid w:val="00352278"/>
    <w:rsid w:val="0035239B"/>
    <w:rsid w:val="003535D7"/>
    <w:rsid w:val="003565BD"/>
    <w:rsid w:val="00356AF1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6A45"/>
    <w:rsid w:val="0037703E"/>
    <w:rsid w:val="00377875"/>
    <w:rsid w:val="003801E5"/>
    <w:rsid w:val="00381178"/>
    <w:rsid w:val="00383084"/>
    <w:rsid w:val="00384334"/>
    <w:rsid w:val="00385C88"/>
    <w:rsid w:val="003860DC"/>
    <w:rsid w:val="0038684E"/>
    <w:rsid w:val="003908CE"/>
    <w:rsid w:val="003A1CD4"/>
    <w:rsid w:val="003A2772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07CD3"/>
    <w:rsid w:val="00410962"/>
    <w:rsid w:val="00413DC4"/>
    <w:rsid w:val="00416DA6"/>
    <w:rsid w:val="0042031B"/>
    <w:rsid w:val="00420388"/>
    <w:rsid w:val="00423EDE"/>
    <w:rsid w:val="00424540"/>
    <w:rsid w:val="004405A5"/>
    <w:rsid w:val="00440D40"/>
    <w:rsid w:val="00443FD3"/>
    <w:rsid w:val="004447BA"/>
    <w:rsid w:val="00451AB4"/>
    <w:rsid w:val="004521D9"/>
    <w:rsid w:val="0045295C"/>
    <w:rsid w:val="00457E3D"/>
    <w:rsid w:val="00460172"/>
    <w:rsid w:val="004615B7"/>
    <w:rsid w:val="0046571C"/>
    <w:rsid w:val="00466FD0"/>
    <w:rsid w:val="004672D9"/>
    <w:rsid w:val="004744AA"/>
    <w:rsid w:val="00475AD3"/>
    <w:rsid w:val="00475B81"/>
    <w:rsid w:val="00476860"/>
    <w:rsid w:val="00486737"/>
    <w:rsid w:val="00487581"/>
    <w:rsid w:val="00487A6C"/>
    <w:rsid w:val="004A2727"/>
    <w:rsid w:val="004A4B48"/>
    <w:rsid w:val="004A632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2DD9"/>
    <w:rsid w:val="0052718C"/>
    <w:rsid w:val="0053273B"/>
    <w:rsid w:val="0053398A"/>
    <w:rsid w:val="005363E0"/>
    <w:rsid w:val="00537004"/>
    <w:rsid w:val="00541925"/>
    <w:rsid w:val="00541F76"/>
    <w:rsid w:val="005457AC"/>
    <w:rsid w:val="005530BD"/>
    <w:rsid w:val="0055342D"/>
    <w:rsid w:val="00554411"/>
    <w:rsid w:val="00555DD5"/>
    <w:rsid w:val="00555FE2"/>
    <w:rsid w:val="005574FC"/>
    <w:rsid w:val="00562D12"/>
    <w:rsid w:val="00564DB5"/>
    <w:rsid w:val="0056715B"/>
    <w:rsid w:val="005701A6"/>
    <w:rsid w:val="00573492"/>
    <w:rsid w:val="00574C38"/>
    <w:rsid w:val="00577138"/>
    <w:rsid w:val="00577499"/>
    <w:rsid w:val="0057753D"/>
    <w:rsid w:val="00581727"/>
    <w:rsid w:val="00583915"/>
    <w:rsid w:val="0058489D"/>
    <w:rsid w:val="0058564A"/>
    <w:rsid w:val="00585D27"/>
    <w:rsid w:val="005867A7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2C9E"/>
    <w:rsid w:val="006A3C29"/>
    <w:rsid w:val="006A53AB"/>
    <w:rsid w:val="006A6487"/>
    <w:rsid w:val="006B2088"/>
    <w:rsid w:val="006B381A"/>
    <w:rsid w:val="006B57B5"/>
    <w:rsid w:val="006B5B00"/>
    <w:rsid w:val="006C0E57"/>
    <w:rsid w:val="006C3313"/>
    <w:rsid w:val="006C3798"/>
    <w:rsid w:val="006C630A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68EB"/>
    <w:rsid w:val="00757045"/>
    <w:rsid w:val="00766E84"/>
    <w:rsid w:val="00767FE1"/>
    <w:rsid w:val="007721BE"/>
    <w:rsid w:val="0078378E"/>
    <w:rsid w:val="00785602"/>
    <w:rsid w:val="00791AF8"/>
    <w:rsid w:val="00793088"/>
    <w:rsid w:val="0079596E"/>
    <w:rsid w:val="00795E23"/>
    <w:rsid w:val="007960EB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3E80"/>
    <w:rsid w:val="007D5A56"/>
    <w:rsid w:val="007D7EBD"/>
    <w:rsid w:val="007E0DB8"/>
    <w:rsid w:val="007E11B5"/>
    <w:rsid w:val="007E5FD1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86655"/>
    <w:rsid w:val="008929DA"/>
    <w:rsid w:val="008939D5"/>
    <w:rsid w:val="00893D87"/>
    <w:rsid w:val="00894FB5"/>
    <w:rsid w:val="00897150"/>
    <w:rsid w:val="008A4080"/>
    <w:rsid w:val="008A5C1C"/>
    <w:rsid w:val="008B5772"/>
    <w:rsid w:val="008B62BD"/>
    <w:rsid w:val="008B77D8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8F707D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2A2A"/>
    <w:rsid w:val="0094338A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106D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682"/>
    <w:rsid w:val="009D3760"/>
    <w:rsid w:val="009D395B"/>
    <w:rsid w:val="009D3C72"/>
    <w:rsid w:val="009D4D8D"/>
    <w:rsid w:val="009E1914"/>
    <w:rsid w:val="009E3DA9"/>
    <w:rsid w:val="009E4F50"/>
    <w:rsid w:val="009E51A4"/>
    <w:rsid w:val="009F11C5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1D3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C3DB4"/>
    <w:rsid w:val="00AD1D78"/>
    <w:rsid w:val="00AD6711"/>
    <w:rsid w:val="00AD6C4D"/>
    <w:rsid w:val="00AD7B2F"/>
    <w:rsid w:val="00AE00B7"/>
    <w:rsid w:val="00AE417F"/>
    <w:rsid w:val="00AE4D85"/>
    <w:rsid w:val="00AE7D90"/>
    <w:rsid w:val="00AF0A8D"/>
    <w:rsid w:val="00AF28C3"/>
    <w:rsid w:val="00AF4A34"/>
    <w:rsid w:val="00AF529F"/>
    <w:rsid w:val="00AF60AF"/>
    <w:rsid w:val="00AF6B68"/>
    <w:rsid w:val="00AF7D17"/>
    <w:rsid w:val="00B009E1"/>
    <w:rsid w:val="00B03B00"/>
    <w:rsid w:val="00B04AC5"/>
    <w:rsid w:val="00B1156F"/>
    <w:rsid w:val="00B14563"/>
    <w:rsid w:val="00B166B2"/>
    <w:rsid w:val="00B16782"/>
    <w:rsid w:val="00B170FC"/>
    <w:rsid w:val="00B1725B"/>
    <w:rsid w:val="00B17F7B"/>
    <w:rsid w:val="00B20D63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73D45"/>
    <w:rsid w:val="00B83E56"/>
    <w:rsid w:val="00B84171"/>
    <w:rsid w:val="00B8583A"/>
    <w:rsid w:val="00B87045"/>
    <w:rsid w:val="00B87EA9"/>
    <w:rsid w:val="00B92B16"/>
    <w:rsid w:val="00B972FF"/>
    <w:rsid w:val="00B97A31"/>
    <w:rsid w:val="00BA1BA3"/>
    <w:rsid w:val="00BA52BE"/>
    <w:rsid w:val="00BA599B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D5EFF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1B55"/>
    <w:rsid w:val="00C15127"/>
    <w:rsid w:val="00C15D09"/>
    <w:rsid w:val="00C20354"/>
    <w:rsid w:val="00C21AAB"/>
    <w:rsid w:val="00C23551"/>
    <w:rsid w:val="00C23828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162D"/>
    <w:rsid w:val="00C63C9E"/>
    <w:rsid w:val="00C70081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0895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5F2"/>
    <w:rsid w:val="00CE4E07"/>
    <w:rsid w:val="00CF0A98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117"/>
    <w:rsid w:val="00D25DAE"/>
    <w:rsid w:val="00D27C6F"/>
    <w:rsid w:val="00D30761"/>
    <w:rsid w:val="00D33EFD"/>
    <w:rsid w:val="00D418EA"/>
    <w:rsid w:val="00D44687"/>
    <w:rsid w:val="00D4623F"/>
    <w:rsid w:val="00D639B2"/>
    <w:rsid w:val="00D6469F"/>
    <w:rsid w:val="00D6752E"/>
    <w:rsid w:val="00D7085B"/>
    <w:rsid w:val="00D70E1B"/>
    <w:rsid w:val="00D72869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2B1D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2095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195F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0138"/>
    <w:rsid w:val="00EE1F10"/>
    <w:rsid w:val="00EE4653"/>
    <w:rsid w:val="00EF29BB"/>
    <w:rsid w:val="00EF2E8D"/>
    <w:rsid w:val="00EF4161"/>
    <w:rsid w:val="00EF729C"/>
    <w:rsid w:val="00F01486"/>
    <w:rsid w:val="00F0167E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660B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68F1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1F95C86C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D3D99-ABDF-487C-9261-2207FF53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791</cp:revision>
  <cp:lastPrinted>2022-05-13T01:26:00Z</cp:lastPrinted>
  <dcterms:created xsi:type="dcterms:W3CDTF">2021-06-15T09:32:00Z</dcterms:created>
  <dcterms:modified xsi:type="dcterms:W3CDTF">2024-09-04T01:02:00Z</dcterms:modified>
</cp:coreProperties>
</file>