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293" w:rsidRPr="00CE3B4D" w:rsidRDefault="00207293" w:rsidP="00207293">
      <w:pPr>
        <w:keepNext/>
        <w:tabs>
          <w:tab w:val="left" w:pos="9180"/>
        </w:tabs>
        <w:overflowPunct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UBND TỈNH</w:t>
      </w:r>
      <w:r w:rsidRPr="00CE3B4D">
        <w:rPr>
          <w:sz w:val="26"/>
          <w:szCs w:val="26"/>
        </w:rPr>
        <w:t xml:space="preserve">ÂY NINH                    </w:t>
      </w:r>
      <w:r w:rsidRPr="00CE3B4D">
        <w:rPr>
          <w:b/>
          <w:sz w:val="26"/>
          <w:szCs w:val="26"/>
        </w:rPr>
        <w:t>CỘNG HÒA XÃ HỘI CHỦ NGHĨA VIỆT NAM</w:t>
      </w:r>
    </w:p>
    <w:p w:rsidR="00207293" w:rsidRPr="00CE3B4D" w:rsidRDefault="00207293" w:rsidP="00207293">
      <w:pPr>
        <w:spacing w:line="276" w:lineRule="auto"/>
        <w:rPr>
          <w:rFonts w:eastAsiaTheme="minorHAnsi" w:cstheme="minorBidi"/>
          <w:b/>
          <w:sz w:val="26"/>
          <w:szCs w:val="26"/>
        </w:rPr>
      </w:pPr>
      <w:r w:rsidRPr="00CE3B4D">
        <w:rPr>
          <w:rFonts w:eastAsiaTheme="minorHAnsi" w:cstheme="minorBidi"/>
          <w:b/>
          <w:sz w:val="26"/>
          <w:szCs w:val="26"/>
        </w:rPr>
        <w:t>VĂN PHÒNG ĐOÀN ĐBQH,</w:t>
      </w:r>
      <w:r>
        <w:rPr>
          <w:rFonts w:eastAsiaTheme="minorHAnsi" w:cstheme="minorBidi"/>
          <w:b/>
          <w:sz w:val="26"/>
          <w:szCs w:val="26"/>
        </w:rPr>
        <w:t xml:space="preserve">                              </w:t>
      </w:r>
      <w:r w:rsidRPr="00CE3B4D">
        <w:rPr>
          <w:rFonts w:eastAsiaTheme="minorHAnsi" w:cstheme="minorBidi"/>
          <w:b/>
          <w:sz w:val="26"/>
          <w:szCs w:val="26"/>
        </w:rPr>
        <w:t xml:space="preserve"> </w:t>
      </w:r>
      <w:r w:rsidRPr="00CE3B4D">
        <w:rPr>
          <w:rFonts w:eastAsiaTheme="minorHAnsi" w:cstheme="minorBidi"/>
          <w:b/>
          <w:sz w:val="28"/>
          <w:szCs w:val="28"/>
        </w:rPr>
        <w:t>Độc lập - Tự do - Hạnh phúc</w:t>
      </w:r>
    </w:p>
    <w:p w:rsidR="00207293" w:rsidRPr="00CE3B4D" w:rsidRDefault="00207293" w:rsidP="00207293">
      <w:pPr>
        <w:spacing w:line="276" w:lineRule="auto"/>
        <w:rPr>
          <w:rFonts w:eastAsiaTheme="minorHAnsi" w:cstheme="minorBidi"/>
          <w:b/>
          <w:sz w:val="26"/>
          <w:szCs w:val="26"/>
        </w:rPr>
      </w:pPr>
      <w:r w:rsidRPr="00CE3B4D">
        <w:rPr>
          <w:rFonts w:eastAsiaTheme="minorHAnsi" w:cstheme="minorBidi"/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E60C6" wp14:editId="21E38012">
                <wp:simplePos x="0" y="0"/>
                <wp:positionH relativeFrom="column">
                  <wp:posOffset>3381375</wp:posOffset>
                </wp:positionH>
                <wp:positionV relativeFrom="paragraph">
                  <wp:posOffset>8890</wp:posOffset>
                </wp:positionV>
                <wp:extent cx="2066290" cy="0"/>
                <wp:effectExtent l="0" t="0" r="1016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2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D36E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.7pt" to="428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SwHAIAADYEAAAOAAAAZHJzL2Uyb0RvYy54bWysU8uu2jAU3FfqP1jeQx4FChHhqkqgm9te&#10;JG4/wNhOYtWxLdsQUNV/77F5tLSbqioL48fxZM7MePl06iU6cuuEViXOxilGXFHNhGpL/OV1M5pj&#10;5DxRjEiteInP3OGn1ds3y8EUPNedloxbBCDKFYMpcee9KZLE0Y73xI214QoOG2174mFp24RZMgB6&#10;L5M8TWfJoC0zVlPuHOzWl0O8ivhNw6l/aRrHPZIlBm4+jjaO+zAmqyUpWktMJ+iVBvkHFj0RCj56&#10;h6qJJ+hgxR9QvaBWO934MdV9optGUB57gG6y9Ldudh0xPPYC4jhzl8n9P1j6+bi1SDDwDiNFerBo&#10;5y0RbedRpZUCAbVFWdBpMK6A8kptbeiUntTOPGv61SGlq46olke+r2cDIPFG8nAlLJyBr+2HT5pB&#10;DTl4HUU7NbYPkCAHOkVvzndv+MkjCpt5OpvlC7CQ3s4SUtwuGuv8R657FCYllkIF2UhBjs/OA3Uo&#10;vZWEbaU3QspovVRoKPFimk/jBaelYOEwlDnb7itp0ZGE8MRf0AHAHsqsPigWwTpO2Po690TIyxzq&#10;pQp40ArQuc4u6fi2SBfr+Xo+GU3y2Xo0Set69GFTTUazTfZ+Wr+rq6rOvgdq2aToBGNcBXa3pGaT&#10;v0vC9c1cMnbP6l2G5BE9tghkb/+RdPQy2HcJwl6z89YGNYKtEM5YfH1IIf2/rmPVz+e++gEAAP//&#10;AwBQSwMEFAAGAAgAAAAhADpPg27aAAAABwEAAA8AAABkcnMvZG93bnJldi54bWxMjsFOwzAQRO9I&#10;/IO1SFwq6pASKCFOhYDcuFBAXLfxkkTE6zR228DXs3CB4+iNZl6xmlyv9jSGzrOB83kCirj2tuPG&#10;wMtzdbYEFSKyxd4zGfikAKvy+KjA3PoDP9F+HRslIxxyNNDGOORah7olh2HuB2Jh7350GCWOjbYj&#10;HmTc9TpNkkvtsGN5aHGgu5bqj/XOGQjVK22rr1k9S94Wjad0e//4gMacnky3N6AiTfGvDD/6og6l&#10;OG38jm1QvYFskWZSFXABSvgyu7oGtfnNuiz0f//yGwAA//8DAFBLAQItABQABgAIAAAAIQC2gziS&#10;/gAAAOEBAAATAAAAAAAAAAAAAAAAAAAAAABbQ29udGVudF9UeXBlc10ueG1sUEsBAi0AFAAGAAgA&#10;AAAhADj9If/WAAAAlAEAAAsAAAAAAAAAAAAAAAAALwEAAF9yZWxzLy5yZWxzUEsBAi0AFAAGAAgA&#10;AAAhAOVa9LAcAgAANgQAAA4AAAAAAAAAAAAAAAAALgIAAGRycy9lMm9Eb2MueG1sUEsBAi0AFAAG&#10;AAgAAAAhADpPg27aAAAABwEAAA8AAAAAAAAAAAAAAAAAdgQAAGRycy9kb3ducmV2LnhtbFBLBQYA&#10;AAAABAAEAPMAAAB9BQAAAAA=&#10;"/>
            </w:pict>
          </mc:Fallback>
        </mc:AlternateContent>
      </w:r>
      <w:r w:rsidRPr="00CE3B4D">
        <w:rPr>
          <w:rFonts w:eastAsiaTheme="minorHAnsi" w:cstheme="minorBidi"/>
          <w:b/>
          <w:sz w:val="26"/>
          <w:szCs w:val="26"/>
        </w:rPr>
        <w:t xml:space="preserve">         HĐND VÀ UBND                                             </w:t>
      </w:r>
    </w:p>
    <w:p w:rsidR="00207293" w:rsidRPr="00CE3B4D" w:rsidRDefault="00207293" w:rsidP="00207293">
      <w:pPr>
        <w:spacing w:line="276" w:lineRule="auto"/>
        <w:rPr>
          <w:rFonts w:eastAsiaTheme="minorHAnsi" w:cstheme="minorBidi"/>
          <w:b/>
          <w:sz w:val="26"/>
          <w:szCs w:val="26"/>
        </w:rPr>
      </w:pPr>
      <w:r w:rsidRPr="00CE3B4D">
        <w:rPr>
          <w:rFonts w:eastAsiaTheme="minorHAnsi" w:cstheme="minorBidi"/>
          <w:b/>
          <w:noProof/>
          <w:sz w:val="28"/>
          <w:szCs w:val="2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FB4FAD9" wp14:editId="4D08152C">
                <wp:simplePos x="0" y="0"/>
                <wp:positionH relativeFrom="column">
                  <wp:posOffset>512064</wp:posOffset>
                </wp:positionH>
                <wp:positionV relativeFrom="paragraph">
                  <wp:posOffset>7798</wp:posOffset>
                </wp:positionV>
                <wp:extent cx="833933" cy="0"/>
                <wp:effectExtent l="0" t="0" r="2349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393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AA423" id="Straight Connector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.3pt,.6pt" to="105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UNRHAIAADUEAAAOAAAAZHJzL2Uyb0RvYy54bWysU8GO2jAQvVfqP1i+QxIIW4gIqyqBXrYt&#10;EtsPMLZDrDoeyzYEVPXfaxuC2PZSVc3BGXtmnt+8GS+fz51EJ26sAFXibJxixBUFJtShxN9eN6M5&#10;RtYRxYgExUt84RY/r96/W/a64BNoQTJukAdRtuh1iVvndJEklra8I3YMmivvbMB0xPmtOSTMkN6j&#10;dzKZpOlT0oNh2gDl1vrT+urEq4jfNJy6r01juUOyxJ6bi6uJ6z6syWpJioMhuhX0RoP8A4uOCOUv&#10;vUPVxBF0NOIPqE5QAxYaN6bQJdA0gvJYg68mS3+rZtcSzWMtXhyr7zLZ/wdLv5y2BglW4glGinS+&#10;RTtniDi0DlWglBcQDJoEnXptCx9eqa0JldKz2ukXoN8tUlC1RB145Pt60R4kCxnJm5Swsdrftu8/&#10;A/Mx5OgginZuTBcgvRzoHHtzufeGnx2i/nA+nS6mU4zo4EpIMeRpY90nDh0KRomlUEE1UpDTi3WB&#10;BymGkHCsYCOkjJ2XCvUlXswms5hgQQoWnCHMmsO+kgadSJid+MWivOcxzMBRsQjWcsLWN9sRIa+2&#10;v1yqgOcr8XRu1nU4fizSxXq+nuejfPK0HuVpXY8+bqp89LTJPszqaV1VdfYzUMvyohWMcRXYDYOa&#10;5X83CLcncx2x+6jeZUjeoke9PNnhH0nHVobuXedgD+yyNUOL/WzG4Ns7CsP/uPf242tf/QIAAP//&#10;AwBQSwMEFAAGAAgAAAAhAL6kldvZAAAABgEAAA8AAABkcnMvZG93bnJldi54bWxMjs1OwzAQhO9I&#10;vIO1SFyq1k6QqjbEqRCQGxdaENdtsiQR8TqN3Tbw9Cxc4Dg/mvnyzeR6daIxdJ4tJAsDirjydceN&#10;hZddOV+BChG5xt4zWfikAJvi8iLHrPZnfqbTNjZKRjhkaKGNcci0DlVLDsPCD8SSvfvRYRQ5Nroe&#10;8SzjrtepMUvtsGN5aHGg+5aqj+3RWQjlKx3Kr1k1M283jaf08PD0iNZeX013t6AiTfGvDD/4gg6F&#10;MO39keugegsrs5Sm+CkoidMkWYPa/2pd5Po/fvENAAD//wMAUEsBAi0AFAAGAAgAAAAhALaDOJL+&#10;AAAA4QEAABMAAAAAAAAAAAAAAAAAAAAAAFtDb250ZW50X1R5cGVzXS54bWxQSwECLQAUAAYACAAA&#10;ACEAOP0h/9YAAACUAQAACwAAAAAAAAAAAAAAAAAvAQAAX3JlbHMvLnJlbHNQSwECLQAUAAYACAAA&#10;ACEAyOVDURwCAAA1BAAADgAAAAAAAAAAAAAAAAAuAgAAZHJzL2Uyb0RvYy54bWxQSwECLQAUAAYA&#10;CAAAACEAvqSV29kAAAAGAQAADwAAAAAAAAAAAAAAAAB2BAAAZHJzL2Rvd25yZXYueG1sUEsFBgAA&#10;AAAEAAQA8wAAAHwFAAAAAA==&#10;"/>
            </w:pict>
          </mc:Fallback>
        </mc:AlternateContent>
      </w:r>
    </w:p>
    <w:p w:rsidR="00207293" w:rsidRPr="00CE3B4D" w:rsidRDefault="00207293" w:rsidP="00207293">
      <w:pPr>
        <w:spacing w:line="276" w:lineRule="auto"/>
        <w:rPr>
          <w:rFonts w:eastAsiaTheme="minorHAnsi" w:cstheme="minorBidi"/>
          <w:b/>
          <w:i/>
          <w:sz w:val="26"/>
          <w:szCs w:val="26"/>
        </w:rPr>
      </w:pPr>
      <w:r w:rsidRPr="00CE3B4D">
        <w:rPr>
          <w:rFonts w:eastAsiaTheme="minorHAnsi" w:cstheme="minorBidi"/>
          <w:sz w:val="26"/>
          <w:szCs w:val="26"/>
        </w:rPr>
        <w:t xml:space="preserve">     Số:             /VP-</w:t>
      </w:r>
      <w:r w:rsidR="00B35DCC">
        <w:rPr>
          <w:rFonts w:eastAsiaTheme="minorHAnsi" w:cstheme="minorBidi"/>
          <w:sz w:val="26"/>
          <w:szCs w:val="26"/>
        </w:rPr>
        <w:t>VHXH</w:t>
      </w:r>
      <w:r w:rsidRPr="00CE3B4D">
        <w:rPr>
          <w:rFonts w:eastAsiaTheme="minorHAnsi" w:cstheme="minorBidi"/>
          <w:sz w:val="26"/>
          <w:szCs w:val="26"/>
        </w:rPr>
        <w:t xml:space="preserve">                           </w:t>
      </w:r>
      <w:r w:rsidRPr="00CE3B4D">
        <w:rPr>
          <w:rFonts w:eastAsiaTheme="minorHAnsi" w:cstheme="minorBidi"/>
          <w:i/>
          <w:sz w:val="26"/>
          <w:szCs w:val="26"/>
        </w:rPr>
        <w:t xml:space="preserve">          Tây Ninh, ngày </w:t>
      </w:r>
      <w:r>
        <w:rPr>
          <w:rFonts w:eastAsiaTheme="minorHAnsi" w:cstheme="minorBidi"/>
          <w:i/>
          <w:sz w:val="26"/>
          <w:szCs w:val="26"/>
        </w:rPr>
        <w:t>22</w:t>
      </w:r>
      <w:r w:rsidRPr="00CE3B4D">
        <w:rPr>
          <w:rFonts w:eastAsiaTheme="minorHAnsi" w:cstheme="minorBidi"/>
          <w:i/>
          <w:sz w:val="26"/>
          <w:szCs w:val="26"/>
        </w:rPr>
        <w:t xml:space="preserve"> tháng </w:t>
      </w:r>
      <w:r>
        <w:rPr>
          <w:rFonts w:eastAsiaTheme="minorHAnsi" w:cstheme="minorBidi"/>
          <w:i/>
          <w:sz w:val="26"/>
          <w:szCs w:val="26"/>
        </w:rPr>
        <w:t>5</w:t>
      </w:r>
      <w:r w:rsidRPr="00CE3B4D">
        <w:rPr>
          <w:rFonts w:eastAsiaTheme="minorHAnsi" w:cstheme="minorBidi"/>
          <w:i/>
          <w:sz w:val="26"/>
          <w:szCs w:val="26"/>
        </w:rPr>
        <w:t xml:space="preserve"> năm 2019</w:t>
      </w:r>
    </w:p>
    <w:p w:rsidR="00207293" w:rsidRPr="00CE3B4D" w:rsidRDefault="00207293" w:rsidP="00207293">
      <w:pPr>
        <w:spacing w:line="276" w:lineRule="auto"/>
        <w:rPr>
          <w:rFonts w:eastAsiaTheme="minorHAnsi" w:cstheme="minorBidi"/>
        </w:rPr>
      </w:pPr>
      <w:r>
        <w:rPr>
          <w:rFonts w:eastAsiaTheme="minorHAnsi" w:cstheme="minorBidi"/>
        </w:rPr>
        <w:t xml:space="preserve">        </w:t>
      </w:r>
      <w:r>
        <w:rPr>
          <w:szCs w:val="28"/>
        </w:rPr>
        <w:t xml:space="preserve"> V/v sao gửi văn bản</w:t>
      </w:r>
    </w:p>
    <w:p w:rsidR="00207293" w:rsidRDefault="00207293" w:rsidP="00207293">
      <w:pPr>
        <w:rPr>
          <w:szCs w:val="28"/>
        </w:rPr>
      </w:pPr>
    </w:p>
    <w:p w:rsidR="00207293" w:rsidRPr="00950350" w:rsidRDefault="00207293" w:rsidP="00207293">
      <w:pPr>
        <w:rPr>
          <w:sz w:val="16"/>
          <w:szCs w:val="16"/>
        </w:rPr>
      </w:pPr>
    </w:p>
    <w:p w:rsidR="00207293" w:rsidRPr="00207293" w:rsidRDefault="00207293" w:rsidP="00207293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 xml:space="preserve">Kính gửi:  </w:t>
      </w:r>
      <w:r w:rsidRPr="00207293">
        <w:rPr>
          <w:sz w:val="28"/>
          <w:szCs w:val="28"/>
        </w:rPr>
        <w:t>Sở Khoa học và Công nghệ</w:t>
      </w:r>
      <w:r w:rsidRPr="00207293">
        <w:rPr>
          <w:sz w:val="28"/>
          <w:szCs w:val="28"/>
        </w:rPr>
        <w:t>.</w:t>
      </w:r>
    </w:p>
    <w:p w:rsidR="00207293" w:rsidRPr="00EA6BF3" w:rsidRDefault="00207293" w:rsidP="00207293">
      <w:pPr>
        <w:tabs>
          <w:tab w:val="left" w:pos="709"/>
        </w:tabs>
        <w:spacing w:after="120"/>
        <w:ind w:left="3255"/>
        <w:jc w:val="both"/>
        <w:rPr>
          <w:sz w:val="28"/>
          <w:szCs w:val="28"/>
        </w:rPr>
      </w:pPr>
    </w:p>
    <w:p w:rsidR="00207293" w:rsidRDefault="00207293" w:rsidP="00207293">
      <w:pPr>
        <w:tabs>
          <w:tab w:val="left" w:pos="709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38E9">
        <w:rPr>
          <w:sz w:val="28"/>
          <w:szCs w:val="28"/>
        </w:rPr>
        <w:t xml:space="preserve">Ủy ban nhân dân tỉnh nhận được </w:t>
      </w:r>
      <w:r>
        <w:rPr>
          <w:sz w:val="28"/>
          <w:szCs w:val="28"/>
        </w:rPr>
        <w:t>Nghị</w:t>
      </w:r>
      <w:r>
        <w:rPr>
          <w:sz w:val="28"/>
          <w:szCs w:val="28"/>
        </w:rPr>
        <w:t xml:space="preserve"> định số </w:t>
      </w:r>
      <w:r>
        <w:rPr>
          <w:sz w:val="28"/>
          <w:szCs w:val="28"/>
        </w:rPr>
        <w:t>41/2019/NĐ-CP</w:t>
      </w:r>
      <w:r>
        <w:rPr>
          <w:sz w:val="28"/>
          <w:szCs w:val="28"/>
        </w:rPr>
        <w:t xml:space="preserve"> ngày </w:t>
      </w:r>
      <w:r>
        <w:rPr>
          <w:sz w:val="28"/>
          <w:szCs w:val="28"/>
        </w:rPr>
        <w:t>15/5</w:t>
      </w:r>
      <w:r>
        <w:rPr>
          <w:sz w:val="28"/>
          <w:szCs w:val="28"/>
        </w:rPr>
        <w:t xml:space="preserve">/2019 của </w:t>
      </w:r>
      <w:r>
        <w:rPr>
          <w:sz w:val="28"/>
          <w:szCs w:val="28"/>
        </w:rPr>
        <w:t>Chính phủ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quy định chi tiết việc lập, thẩm định, phê duyệt, công bố, thực hiện, đánh giá và điều chỉnh quy hoạch phát triển, ứng dụng năng lượng nguyên tử</w:t>
      </w:r>
      <w:r>
        <w:rPr>
          <w:sz w:val="28"/>
          <w:szCs w:val="28"/>
        </w:rPr>
        <w:t>.</w:t>
      </w:r>
    </w:p>
    <w:p w:rsidR="00207293" w:rsidRPr="00C138E9" w:rsidRDefault="00207293" w:rsidP="00207293">
      <w:pPr>
        <w:tabs>
          <w:tab w:val="left" w:pos="709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Thực hiện ý kiến chỉ đạo của đồng</w:t>
      </w:r>
      <w:r w:rsidRPr="0089367E">
        <w:rPr>
          <w:color w:val="0000FF"/>
          <w:sz w:val="28"/>
          <w:szCs w:val="28"/>
        </w:rPr>
        <w:t xml:space="preserve"> chí </w:t>
      </w:r>
      <w:r w:rsidR="00B35DCC">
        <w:rPr>
          <w:color w:val="0000FF"/>
          <w:sz w:val="28"/>
          <w:szCs w:val="28"/>
        </w:rPr>
        <w:t>Nguyễn Thanh Ngọc</w:t>
      </w:r>
      <w:r w:rsidRPr="0089367E">
        <w:rPr>
          <w:color w:val="0000FF"/>
          <w:sz w:val="28"/>
          <w:szCs w:val="28"/>
        </w:rPr>
        <w:t xml:space="preserve"> – P</w:t>
      </w:r>
      <w:r>
        <w:rPr>
          <w:color w:val="0000FF"/>
          <w:sz w:val="28"/>
          <w:szCs w:val="28"/>
        </w:rPr>
        <w:t xml:space="preserve">hó Chủ tịch Ủy ban nhân dân tỉnh, Văn phòng Ủy ban nhân dân tỉnh sao gửi </w:t>
      </w:r>
      <w:r w:rsidR="00B35DCC">
        <w:rPr>
          <w:sz w:val="28"/>
          <w:szCs w:val="28"/>
        </w:rPr>
        <w:t>Nghị</w:t>
      </w:r>
      <w:r>
        <w:rPr>
          <w:sz w:val="28"/>
          <w:szCs w:val="28"/>
        </w:rPr>
        <w:t xml:space="preserve"> định nêu trên </w:t>
      </w:r>
      <w:r>
        <w:rPr>
          <w:color w:val="0000FF"/>
          <w:sz w:val="28"/>
          <w:szCs w:val="28"/>
        </w:rPr>
        <w:t>đến Sở Khoa học và Công nghệ chủ trì, phối hợp các đơn vị liên quan triển khai thực hiện, theo đúng quy định.</w:t>
      </w:r>
    </w:p>
    <w:p w:rsidR="00207293" w:rsidRPr="00C138E9" w:rsidRDefault="00207293" w:rsidP="00207293">
      <w:pPr>
        <w:spacing w:before="120" w:after="120"/>
        <w:ind w:firstLine="720"/>
        <w:jc w:val="both"/>
        <w:rPr>
          <w:sz w:val="28"/>
          <w:szCs w:val="28"/>
        </w:rPr>
      </w:pPr>
      <w:r w:rsidRPr="00C138E9">
        <w:rPr>
          <w:sz w:val="28"/>
          <w:szCs w:val="28"/>
        </w:rPr>
        <w:t xml:space="preserve">Toàn văn </w:t>
      </w:r>
      <w:r w:rsidR="00B35DCC">
        <w:rPr>
          <w:sz w:val="28"/>
          <w:szCs w:val="28"/>
        </w:rPr>
        <w:t>Nghị định số 41/2019/NĐ-CP ngày 15/5/2019 của Chính phủ</w:t>
      </w:r>
      <w:r w:rsidR="00B35DCC">
        <w:rPr>
          <w:sz w:val="28"/>
          <w:szCs w:val="28"/>
        </w:rPr>
        <w:t xml:space="preserve"> </w:t>
      </w:r>
      <w:r>
        <w:rPr>
          <w:sz w:val="28"/>
          <w:szCs w:val="28"/>
        </w:rPr>
        <w:t>đ</w:t>
      </w:r>
      <w:r w:rsidRPr="00C138E9">
        <w:rPr>
          <w:sz w:val="28"/>
          <w:szCs w:val="28"/>
        </w:rPr>
        <w:t>ã được đăng tải tại mục “</w:t>
      </w:r>
      <w:r>
        <w:rPr>
          <w:sz w:val="28"/>
          <w:szCs w:val="28"/>
        </w:rPr>
        <w:t>Văn bản sao gửi</w:t>
      </w:r>
      <w:r w:rsidRPr="00C138E9">
        <w:rPr>
          <w:sz w:val="28"/>
          <w:szCs w:val="28"/>
        </w:rPr>
        <w:t xml:space="preserve">” trên </w:t>
      </w:r>
      <w:r>
        <w:rPr>
          <w:sz w:val="28"/>
          <w:szCs w:val="28"/>
        </w:rPr>
        <w:t>Trang công báo tỉnh Tây Ninh</w:t>
      </w:r>
      <w:r w:rsidRPr="00C138E9">
        <w:rPr>
          <w:sz w:val="28"/>
          <w:szCs w:val="28"/>
        </w:rPr>
        <w:t>.</w:t>
      </w:r>
    </w:p>
    <w:p w:rsidR="00207293" w:rsidRDefault="00207293" w:rsidP="00207293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C138E9">
        <w:rPr>
          <w:sz w:val="28"/>
          <w:szCs w:val="28"/>
          <w:lang w:val="fr-FR"/>
        </w:rPr>
        <w:t xml:space="preserve">Địa chỉ: </w:t>
      </w:r>
      <w:hyperlink r:id="rId5" w:history="1">
        <w:r w:rsidRPr="007D1215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207293" w:rsidRPr="00445570" w:rsidRDefault="00207293" w:rsidP="00207293">
      <w:pPr>
        <w:spacing w:before="120" w:after="120"/>
        <w:ind w:firstLine="720"/>
        <w:jc w:val="both"/>
        <w:rPr>
          <w:sz w:val="28"/>
          <w:szCs w:val="28"/>
          <w:lang w:val="fr-FR"/>
        </w:rPr>
      </w:pPr>
      <w:r w:rsidRPr="00445570">
        <w:rPr>
          <w:sz w:val="28"/>
          <w:szCs w:val="28"/>
        </w:rPr>
        <w:t>Văn phòng Đoàn ĐBQH, HĐND và UBND tỉnh</w:t>
      </w:r>
      <w:r w:rsidRPr="00445570">
        <w:rPr>
          <w:rStyle w:val="Hyperlink"/>
          <w:color w:val="auto"/>
          <w:sz w:val="28"/>
          <w:szCs w:val="28"/>
          <w:u w:val="none"/>
          <w:lang w:val="fr-FR"/>
        </w:rPr>
        <w:t xml:space="preserve"> truyền đạt ý kiến chỉ đạo của Lãnh đạo UBND tỉnh đến </w:t>
      </w:r>
      <w:r>
        <w:rPr>
          <w:sz w:val="28"/>
          <w:szCs w:val="28"/>
        </w:rPr>
        <w:t>Sở Khoa học và Công nghệ</w:t>
      </w:r>
      <w:r w:rsidRPr="00445570">
        <w:rPr>
          <w:sz w:val="28"/>
          <w:szCs w:val="28"/>
        </w:rPr>
        <w:t xml:space="preserve"> </w:t>
      </w:r>
      <w:r w:rsidRPr="00445570">
        <w:rPr>
          <w:rStyle w:val="Hyperlink"/>
          <w:color w:val="auto"/>
          <w:sz w:val="28"/>
          <w:szCs w:val="28"/>
          <w:u w:val="none"/>
          <w:lang w:val="fr-FR"/>
        </w:rPr>
        <w:t>biết, thực hiện./.</w:t>
      </w:r>
    </w:p>
    <w:p w:rsidR="00207293" w:rsidRPr="00C138E9" w:rsidRDefault="00207293" w:rsidP="00207293">
      <w:pPr>
        <w:spacing w:before="200"/>
        <w:ind w:firstLine="720"/>
        <w:jc w:val="both"/>
        <w:rPr>
          <w:sz w:val="28"/>
          <w:szCs w:val="28"/>
          <w:lang w:val="fr-FR"/>
        </w:rPr>
      </w:pPr>
    </w:p>
    <w:p w:rsidR="00207293" w:rsidRDefault="00207293" w:rsidP="00207293">
      <w:pPr>
        <w:tabs>
          <w:tab w:val="center" w:pos="7371"/>
        </w:tabs>
        <w:spacing w:before="120"/>
        <w:ind w:right="42"/>
        <w:jc w:val="both"/>
        <w:rPr>
          <w:b/>
          <w:sz w:val="26"/>
          <w:szCs w:val="26"/>
        </w:rPr>
      </w:pPr>
      <w:r w:rsidRPr="00B558BF">
        <w:rPr>
          <w:b/>
          <w:i/>
        </w:rPr>
        <w:t>Nơi nhận:</w:t>
      </w:r>
      <w:r>
        <w:rPr>
          <w:b/>
          <w:i/>
        </w:rPr>
        <w:tab/>
      </w:r>
      <w:r w:rsidRPr="00B722EF">
        <w:rPr>
          <w:b/>
          <w:sz w:val="28"/>
          <w:szCs w:val="28"/>
        </w:rPr>
        <w:t>KT.CHÁNH VĂN PHÒNG</w:t>
      </w:r>
      <w:r w:rsidRPr="002570CD">
        <w:rPr>
          <w:b/>
          <w:sz w:val="28"/>
          <w:szCs w:val="26"/>
        </w:rPr>
        <w:t xml:space="preserve"> </w:t>
      </w:r>
    </w:p>
    <w:p w:rsidR="00207293" w:rsidRPr="00B558BF" w:rsidRDefault="00207293" w:rsidP="00207293">
      <w:pPr>
        <w:tabs>
          <w:tab w:val="center" w:pos="7371"/>
        </w:tabs>
        <w:ind w:right="42"/>
        <w:jc w:val="both"/>
        <w:rPr>
          <w:b/>
          <w:sz w:val="26"/>
          <w:szCs w:val="26"/>
        </w:rPr>
      </w:pPr>
      <w:r>
        <w:rPr>
          <w:sz w:val="22"/>
          <w:szCs w:val="22"/>
        </w:rPr>
        <w:t>- Nh</w:t>
      </w:r>
      <w:r w:rsidRPr="005F02D2">
        <w:rPr>
          <w:sz w:val="22"/>
          <w:szCs w:val="22"/>
        </w:rPr>
        <w:t>ư</w:t>
      </w:r>
      <w:r>
        <w:rPr>
          <w:sz w:val="22"/>
          <w:szCs w:val="22"/>
        </w:rPr>
        <w:t xml:space="preserve"> tr</w:t>
      </w:r>
      <w:r w:rsidRPr="005F02D2">
        <w:rPr>
          <w:sz w:val="22"/>
          <w:szCs w:val="22"/>
        </w:rPr>
        <w:t>ê</w:t>
      </w:r>
      <w:r>
        <w:rPr>
          <w:sz w:val="22"/>
          <w:szCs w:val="22"/>
        </w:rPr>
        <w:t>n;</w:t>
      </w:r>
      <w:r>
        <w:rPr>
          <w:sz w:val="22"/>
          <w:szCs w:val="22"/>
        </w:rPr>
        <w:tab/>
      </w:r>
      <w:r w:rsidRPr="00B722EF">
        <w:rPr>
          <w:b/>
          <w:sz w:val="28"/>
          <w:szCs w:val="28"/>
        </w:rPr>
        <w:t>PHÓ CHÁNH VĂN PHÒNG</w:t>
      </w:r>
    </w:p>
    <w:p w:rsidR="00207293" w:rsidRPr="001F252F" w:rsidRDefault="00207293" w:rsidP="00207293">
      <w:pPr>
        <w:ind w:left="432" w:right="288" w:hanging="432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- CT, các PCT.UBND tỉnh; </w:t>
      </w:r>
      <w:r w:rsidRPr="00AB7EFA">
        <w:rPr>
          <w:sz w:val="22"/>
          <w:szCs w:val="22"/>
        </w:rPr>
        <w:t xml:space="preserve">                                                                                   </w:t>
      </w:r>
    </w:p>
    <w:p w:rsidR="00207293" w:rsidRDefault="00207293" w:rsidP="00207293">
      <w:pPr>
        <w:ind w:right="288" w:hanging="432"/>
        <w:jc w:val="both"/>
        <w:rPr>
          <w:sz w:val="22"/>
          <w:szCs w:val="22"/>
        </w:rPr>
      </w:pPr>
      <w:r>
        <w:rPr>
          <w:szCs w:val="28"/>
        </w:rPr>
        <w:t xml:space="preserve">       </w:t>
      </w:r>
      <w:r w:rsidRPr="00434928">
        <w:rPr>
          <w:sz w:val="22"/>
          <w:szCs w:val="22"/>
        </w:rPr>
        <w:t>- PTVP, PVP Nhung</w:t>
      </w:r>
      <w:r>
        <w:rPr>
          <w:sz w:val="22"/>
          <w:szCs w:val="22"/>
        </w:rPr>
        <w:t>;</w:t>
      </w:r>
    </w:p>
    <w:p w:rsidR="00207293" w:rsidRDefault="00207293" w:rsidP="00207293">
      <w:pPr>
        <w:ind w:right="288"/>
        <w:jc w:val="both"/>
        <w:rPr>
          <w:sz w:val="22"/>
          <w:szCs w:val="22"/>
        </w:rPr>
      </w:pPr>
      <w:r>
        <w:rPr>
          <w:sz w:val="22"/>
          <w:szCs w:val="22"/>
        </w:rPr>
        <w:t>- CV VHXH, TTCBTH;</w:t>
      </w:r>
    </w:p>
    <w:p w:rsidR="00207293" w:rsidRDefault="00207293" w:rsidP="00207293">
      <w:pPr>
        <w:ind w:right="288" w:hanging="432"/>
        <w:jc w:val="both"/>
        <w:rPr>
          <w:szCs w:val="28"/>
        </w:rPr>
      </w:pPr>
      <w:r>
        <w:rPr>
          <w:sz w:val="22"/>
          <w:szCs w:val="22"/>
        </w:rPr>
        <w:t xml:space="preserve">       - Lưu: VT </w:t>
      </w:r>
      <w:r w:rsidRPr="00AB7EFA">
        <w:rPr>
          <w:sz w:val="22"/>
          <w:szCs w:val="22"/>
        </w:rPr>
        <w:t>VP.UBND tỉnh</w:t>
      </w:r>
      <w:r>
        <w:rPr>
          <w:szCs w:val="28"/>
        </w:rPr>
        <w:t>.</w:t>
      </w:r>
    </w:p>
    <w:p w:rsidR="00207293" w:rsidRPr="001D56F8" w:rsidRDefault="00207293" w:rsidP="00207293">
      <w:pPr>
        <w:ind w:right="288" w:hanging="432"/>
        <w:jc w:val="both"/>
        <w:rPr>
          <w:sz w:val="6"/>
          <w:szCs w:val="6"/>
        </w:rPr>
      </w:pPr>
      <w:r>
        <w:rPr>
          <w:sz w:val="6"/>
          <w:szCs w:val="6"/>
        </w:rPr>
        <w:t xml:space="preserve">                           Xvx</w:t>
      </w:r>
    </w:p>
    <w:p w:rsidR="00207293" w:rsidRPr="00AB5307" w:rsidRDefault="00207293" w:rsidP="00207293">
      <w:pPr>
        <w:ind w:left="360" w:right="288" w:hanging="432"/>
        <w:jc w:val="both"/>
        <w:rPr>
          <w:sz w:val="10"/>
          <w:szCs w:val="10"/>
        </w:rPr>
      </w:pPr>
      <w:r w:rsidRPr="00AB5307">
        <w:rPr>
          <w:sz w:val="10"/>
          <w:szCs w:val="10"/>
        </w:rPr>
        <w:t xml:space="preserve">  </w:t>
      </w:r>
    </w:p>
    <w:p w:rsidR="00207293" w:rsidRDefault="00207293" w:rsidP="00207293"/>
    <w:p w:rsidR="00207293" w:rsidRDefault="00207293" w:rsidP="00207293">
      <w:bookmarkStart w:id="0" w:name="_GoBack"/>
      <w:bookmarkEnd w:id="0"/>
    </w:p>
    <w:p w:rsidR="00207293" w:rsidRDefault="00207293" w:rsidP="00207293"/>
    <w:p w:rsidR="00207293" w:rsidRDefault="00207293" w:rsidP="00207293"/>
    <w:p w:rsidR="00207293" w:rsidRDefault="00207293" w:rsidP="00207293"/>
    <w:p w:rsidR="00207293" w:rsidRDefault="00207293" w:rsidP="00207293"/>
    <w:p w:rsidR="00207293" w:rsidRDefault="00207293" w:rsidP="00207293"/>
    <w:p w:rsidR="00207293" w:rsidRDefault="00207293" w:rsidP="00207293"/>
    <w:p w:rsidR="00207293" w:rsidRDefault="00207293" w:rsidP="00207293"/>
    <w:p w:rsidR="00207293" w:rsidRDefault="00207293" w:rsidP="00207293"/>
    <w:p w:rsidR="00207293" w:rsidRDefault="00207293" w:rsidP="00207293"/>
    <w:p w:rsidR="00207293" w:rsidRDefault="00207293" w:rsidP="00207293"/>
    <w:p w:rsidR="00B60722" w:rsidRDefault="00B60722"/>
    <w:sectPr w:rsidR="00B60722" w:rsidSect="00B35DCC">
      <w:pgSz w:w="12240" w:h="15840"/>
      <w:pgMar w:top="1134" w:right="10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937A3"/>
    <w:multiLevelType w:val="hybridMultilevel"/>
    <w:tmpl w:val="A254FEA6"/>
    <w:lvl w:ilvl="0" w:tplc="54BC269C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293"/>
    <w:rsid w:val="00207293"/>
    <w:rsid w:val="00B35DCC"/>
    <w:rsid w:val="00B6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9948C"/>
  <w15:chartTrackingRefBased/>
  <w15:docId w15:val="{BAA11703-CC4D-46F2-8371-FE396981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072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7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UBND TỈNHÂY NINH                    CỘNG HÒA XÃ HỘI CHỦ NGHĨA VIỆT NAM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2019-05-22T07:33:00Z</dcterms:created>
  <dcterms:modified xsi:type="dcterms:W3CDTF">2019-05-22T07:48:00Z</dcterms:modified>
</cp:coreProperties>
</file>