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9" w:type="dxa"/>
        <w:tblInd w:w="-72" w:type="dxa"/>
        <w:tblLook w:val="0000" w:firstRow="0" w:lastRow="0" w:firstColumn="0" w:lastColumn="0" w:noHBand="0" w:noVBand="0"/>
      </w:tblPr>
      <w:tblGrid>
        <w:gridCol w:w="3954"/>
        <w:gridCol w:w="5865"/>
      </w:tblGrid>
      <w:tr w:rsidR="005C1AE3" w:rsidRPr="00556156" w:rsidTr="00A91745">
        <w:trPr>
          <w:trHeight w:val="982"/>
        </w:trPr>
        <w:tc>
          <w:tcPr>
            <w:tcW w:w="3954" w:type="dxa"/>
          </w:tcPr>
          <w:p w:rsidR="005C1AE3" w:rsidRPr="00C12FF5" w:rsidRDefault="005C1AE3" w:rsidP="00A91745">
            <w:pPr>
              <w:tabs>
                <w:tab w:val="left" w:pos="540"/>
                <w:tab w:val="left" w:pos="900"/>
              </w:tabs>
              <w:jc w:val="center"/>
              <w:rPr>
                <w:bCs/>
                <w:color w:val="000000" w:themeColor="text1"/>
                <w:sz w:val="26"/>
                <w:szCs w:val="26"/>
              </w:rPr>
            </w:pPr>
            <w:r w:rsidRPr="00C12FF5">
              <w:rPr>
                <w:color w:val="000000" w:themeColor="text1"/>
                <w:sz w:val="26"/>
                <w:szCs w:val="26"/>
              </w:rPr>
              <w:t>UBND TỈNH TÂY NINH</w:t>
            </w:r>
          </w:p>
          <w:p w:rsidR="005C1AE3" w:rsidRPr="001B6BE4" w:rsidRDefault="005C1AE3" w:rsidP="00A91745">
            <w:pPr>
              <w:tabs>
                <w:tab w:val="left" w:pos="540"/>
                <w:tab w:val="left" w:pos="900"/>
              </w:tabs>
              <w:jc w:val="center"/>
              <w:rPr>
                <w:b/>
                <w:bCs/>
                <w:color w:val="000000" w:themeColor="text1"/>
                <w:sz w:val="26"/>
                <w:szCs w:val="26"/>
              </w:rPr>
            </w:pPr>
            <w:r w:rsidRPr="001B6BE4">
              <w:rPr>
                <w:b/>
                <w:bCs/>
                <w:color w:val="000000" w:themeColor="text1"/>
                <w:sz w:val="26"/>
                <w:szCs w:val="26"/>
              </w:rPr>
              <w:t>VĂN PHÒNG ĐOÀN ĐBQH, HĐND VÀ UBND TỈNH</w:t>
            </w:r>
          </w:p>
          <w:p w:rsidR="005C1AE3" w:rsidRPr="00556156" w:rsidRDefault="005C1AE3" w:rsidP="00A91745">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60288" behindDoc="0" locked="0" layoutInCell="1" allowOverlap="1" wp14:anchorId="6500CAEB" wp14:editId="6A757F1F">
                      <wp:simplePos x="0" y="0"/>
                      <wp:positionH relativeFrom="column">
                        <wp:posOffset>731520</wp:posOffset>
                      </wp:positionH>
                      <wp:positionV relativeFrom="paragraph">
                        <wp:posOffset>23656</wp:posOffset>
                      </wp:positionV>
                      <wp:extent cx="9144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0E68"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85pt" to="129.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T0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"/>
                  </w:pict>
                </mc:Fallback>
              </mc:AlternateContent>
            </w:r>
          </w:p>
        </w:tc>
        <w:tc>
          <w:tcPr>
            <w:tcW w:w="5865" w:type="dxa"/>
          </w:tcPr>
          <w:p w:rsidR="005C1AE3" w:rsidRPr="00556156" w:rsidRDefault="005C1AE3" w:rsidP="00A91745">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5C1AE3" w:rsidRPr="00556156" w:rsidRDefault="005C1AE3" w:rsidP="00A91745">
            <w:pPr>
              <w:tabs>
                <w:tab w:val="left" w:pos="540"/>
                <w:tab w:val="left" w:pos="900"/>
              </w:tabs>
              <w:jc w:val="center"/>
              <w:rPr>
                <w:b/>
                <w:bCs/>
                <w:color w:val="000000" w:themeColor="text1"/>
              </w:rPr>
            </w:pPr>
            <w:r w:rsidRPr="00556156">
              <w:rPr>
                <w:b/>
                <w:bCs/>
                <w:color w:val="000000" w:themeColor="text1"/>
              </w:rPr>
              <w:t>Độc lập - Tự do - Hạnh phúc</w:t>
            </w:r>
          </w:p>
          <w:p w:rsidR="005C1AE3" w:rsidRPr="00E56875" w:rsidRDefault="005C1AE3" w:rsidP="00A91745">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9264" behindDoc="0" locked="0" layoutInCell="1" allowOverlap="1" wp14:anchorId="389ABBBA" wp14:editId="2320A4E4">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87A8B"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556156">
              <w:rPr>
                <w:color w:val="000000" w:themeColor="text1"/>
                <w:szCs w:val="28"/>
                <w:lang w:val="en-US" w:eastAsia="en-US"/>
              </w:rPr>
              <w:t xml:space="preserve">            </w:t>
            </w:r>
          </w:p>
        </w:tc>
      </w:tr>
      <w:tr w:rsidR="005C1AE3" w:rsidRPr="00556156" w:rsidTr="00A91745">
        <w:trPr>
          <w:trHeight w:val="565"/>
        </w:trPr>
        <w:tc>
          <w:tcPr>
            <w:tcW w:w="3954" w:type="dxa"/>
          </w:tcPr>
          <w:p w:rsidR="005C1AE3" w:rsidRDefault="0090186D" w:rsidP="00A91745">
            <w:pPr>
              <w:tabs>
                <w:tab w:val="left" w:pos="540"/>
                <w:tab w:val="left" w:pos="900"/>
              </w:tabs>
              <w:jc w:val="center"/>
              <w:rPr>
                <w:bCs/>
                <w:color w:val="000000" w:themeColor="text1"/>
              </w:rPr>
            </w:pPr>
            <w:r>
              <w:rPr>
                <w:noProof/>
                <w:color w:val="000000" w:themeColor="text1"/>
                <w:sz w:val="26"/>
                <w:szCs w:val="26"/>
              </w:rPr>
              <mc:AlternateContent>
                <mc:Choice Requires="wps">
                  <w:drawing>
                    <wp:anchor distT="0" distB="0" distL="114300" distR="114300" simplePos="0" relativeHeight="251661312" behindDoc="0" locked="0" layoutInCell="1" allowOverlap="1" wp14:anchorId="4B8CB919" wp14:editId="70A5DD94">
                      <wp:simplePos x="0" y="0"/>
                      <wp:positionH relativeFrom="column">
                        <wp:posOffset>-26670</wp:posOffset>
                      </wp:positionH>
                      <wp:positionV relativeFrom="paragraph">
                        <wp:posOffset>206375</wp:posOffset>
                      </wp:positionV>
                      <wp:extent cx="2409825" cy="7334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409825" cy="7334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5C1AE3" w:rsidRPr="00A85208" w:rsidRDefault="005C1AE3" w:rsidP="0090186D">
                                  <w:pPr>
                                    <w:jc w:val="center"/>
                                    <w:rPr>
                                      <w:color w:val="000000" w:themeColor="text1"/>
                                      <w:sz w:val="24"/>
                                      <w:szCs w:val="24"/>
                                    </w:rPr>
                                  </w:pPr>
                                  <w:r w:rsidRPr="00A85208">
                                    <w:rPr>
                                      <w:color w:val="000000" w:themeColor="text1"/>
                                      <w:sz w:val="24"/>
                                      <w:szCs w:val="24"/>
                                    </w:rPr>
                                    <w:t>V</w:t>
                                  </w:r>
                                  <w:r>
                                    <w:rPr>
                                      <w:color w:val="000000" w:themeColor="text1"/>
                                      <w:sz w:val="24"/>
                                      <w:szCs w:val="24"/>
                                    </w:rPr>
                                    <w:t xml:space="preserve">/v sao gửi </w:t>
                                  </w:r>
                                  <w:r w:rsidR="0090186D">
                                    <w:rPr>
                                      <w:color w:val="000000" w:themeColor="text1"/>
                                      <w:sz w:val="24"/>
                                      <w:szCs w:val="24"/>
                                    </w:rPr>
                                    <w:t>Quyết định</w:t>
                                  </w:r>
                                  <w:r>
                                    <w:rPr>
                                      <w:color w:val="000000" w:themeColor="text1"/>
                                      <w:sz w:val="24"/>
                                      <w:szCs w:val="24"/>
                                    </w:rPr>
                                    <w:t xml:space="preserve"> số </w:t>
                                  </w:r>
                                  <w:r w:rsidR="0090186D">
                                    <w:rPr>
                                      <w:color w:val="000000" w:themeColor="text1"/>
                                      <w:sz w:val="24"/>
                                      <w:szCs w:val="24"/>
                                    </w:rPr>
                                    <w:t>31</w:t>
                                  </w:r>
                                  <w:r>
                                    <w:rPr>
                                      <w:color w:val="000000" w:themeColor="text1"/>
                                      <w:sz w:val="24"/>
                                      <w:szCs w:val="24"/>
                                    </w:rPr>
                                    <w:t>/2020/</w:t>
                                  </w:r>
                                  <w:r w:rsidR="0090186D">
                                    <w:rPr>
                                      <w:color w:val="000000" w:themeColor="text1"/>
                                      <w:sz w:val="24"/>
                                      <w:szCs w:val="24"/>
                                    </w:rPr>
                                    <w:t>QĐ-TTg ngày 29/9</w:t>
                                  </w:r>
                                  <w:r>
                                    <w:rPr>
                                      <w:color w:val="000000" w:themeColor="text1"/>
                                      <w:sz w:val="24"/>
                                      <w:szCs w:val="24"/>
                                    </w:rPr>
                                    <w:t xml:space="preserve">/2020 của </w:t>
                                  </w:r>
                                  <w:r w:rsidR="0090186D">
                                    <w:rPr>
                                      <w:color w:val="000000" w:themeColor="text1"/>
                                      <w:sz w:val="24"/>
                                      <w:szCs w:val="24"/>
                                    </w:rPr>
                                    <w:t xml:space="preserve">Thủ tướng </w:t>
                                  </w:r>
                                  <w:r>
                                    <w:rPr>
                                      <w:color w:val="000000" w:themeColor="text1"/>
                                      <w:sz w:val="24"/>
                                      <w:szCs w:val="24"/>
                                    </w:rPr>
                                    <w:t>Chính phủ.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CB919" id="_x0000_t202" coordsize="21600,21600" o:spt="202" path="m,l,21600r21600,l21600,xe">
                      <v:stroke joinstyle="miter"/>
                      <v:path gradientshapeok="t" o:connecttype="rect"/>
                    </v:shapetype>
                    <v:shape id="Text Box 1" o:spid="_x0000_s1026" type="#_x0000_t202" style="position:absolute;left:0;text-align:left;margin-left:-2.1pt;margin-top:16.25pt;width:189.7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" fillcolor="white [3201]" stroked="f" strokeweight="1pt">
                      <v:textbox>
                        <w:txbxContent>
                          <w:p w:rsidR="005C1AE3" w:rsidRPr="00A85208" w:rsidRDefault="005C1AE3" w:rsidP="0090186D">
                            <w:pPr>
                              <w:jc w:val="center"/>
                              <w:rPr>
                                <w:color w:val="000000" w:themeColor="text1"/>
                                <w:sz w:val="24"/>
                                <w:szCs w:val="24"/>
                              </w:rPr>
                            </w:pPr>
                            <w:r w:rsidRPr="00A85208">
                              <w:rPr>
                                <w:color w:val="000000" w:themeColor="text1"/>
                                <w:sz w:val="24"/>
                                <w:szCs w:val="24"/>
                              </w:rPr>
                              <w:t>V</w:t>
                            </w:r>
                            <w:r>
                              <w:rPr>
                                <w:color w:val="000000" w:themeColor="text1"/>
                                <w:sz w:val="24"/>
                                <w:szCs w:val="24"/>
                              </w:rPr>
                              <w:t xml:space="preserve">/v </w:t>
                            </w:r>
                            <w:bookmarkStart w:id="1" w:name="_GoBack"/>
                            <w:r>
                              <w:rPr>
                                <w:color w:val="000000" w:themeColor="text1"/>
                                <w:sz w:val="24"/>
                                <w:szCs w:val="24"/>
                              </w:rPr>
                              <w:t xml:space="preserve">sao gửi </w:t>
                            </w:r>
                            <w:r w:rsidR="0090186D">
                              <w:rPr>
                                <w:color w:val="000000" w:themeColor="text1"/>
                                <w:sz w:val="24"/>
                                <w:szCs w:val="24"/>
                              </w:rPr>
                              <w:t>Quyết định</w:t>
                            </w:r>
                            <w:r>
                              <w:rPr>
                                <w:color w:val="000000" w:themeColor="text1"/>
                                <w:sz w:val="24"/>
                                <w:szCs w:val="24"/>
                              </w:rPr>
                              <w:t xml:space="preserve"> số </w:t>
                            </w:r>
                            <w:r w:rsidR="0090186D">
                              <w:rPr>
                                <w:color w:val="000000" w:themeColor="text1"/>
                                <w:sz w:val="24"/>
                                <w:szCs w:val="24"/>
                              </w:rPr>
                              <w:t>31</w:t>
                            </w:r>
                            <w:r>
                              <w:rPr>
                                <w:color w:val="000000" w:themeColor="text1"/>
                                <w:sz w:val="24"/>
                                <w:szCs w:val="24"/>
                              </w:rPr>
                              <w:t>/2020/</w:t>
                            </w:r>
                            <w:r w:rsidR="0090186D">
                              <w:rPr>
                                <w:color w:val="000000" w:themeColor="text1"/>
                                <w:sz w:val="24"/>
                                <w:szCs w:val="24"/>
                              </w:rPr>
                              <w:t>QĐ-TTg ngày 29/9</w:t>
                            </w:r>
                            <w:r>
                              <w:rPr>
                                <w:color w:val="000000" w:themeColor="text1"/>
                                <w:sz w:val="24"/>
                                <w:szCs w:val="24"/>
                              </w:rPr>
                              <w:t xml:space="preserve">/2020 của </w:t>
                            </w:r>
                            <w:r w:rsidR="0090186D">
                              <w:rPr>
                                <w:color w:val="000000" w:themeColor="text1"/>
                                <w:sz w:val="24"/>
                                <w:szCs w:val="24"/>
                              </w:rPr>
                              <w:t xml:space="preserve">Thủ tướng </w:t>
                            </w:r>
                            <w:r>
                              <w:rPr>
                                <w:color w:val="000000" w:themeColor="text1"/>
                                <w:sz w:val="24"/>
                                <w:szCs w:val="24"/>
                              </w:rPr>
                              <w:t>Chính phủ.</w:t>
                            </w:r>
                            <w:bookmarkEnd w:id="1"/>
                          </w:p>
                        </w:txbxContent>
                      </v:textbox>
                    </v:shape>
                  </w:pict>
                </mc:Fallback>
              </mc:AlternateContent>
            </w:r>
            <w:r w:rsidR="005C1AE3" w:rsidRPr="00556156">
              <w:rPr>
                <w:bCs/>
                <w:color w:val="000000" w:themeColor="text1"/>
              </w:rPr>
              <w:t>Số:            /</w:t>
            </w:r>
            <w:r w:rsidR="005C1AE3">
              <w:rPr>
                <w:bCs/>
                <w:color w:val="000000" w:themeColor="text1"/>
              </w:rPr>
              <w:t>VP</w:t>
            </w:r>
            <w:r w:rsidR="005C1AE3" w:rsidRPr="00556156">
              <w:rPr>
                <w:bCs/>
                <w:color w:val="000000" w:themeColor="text1"/>
              </w:rPr>
              <w:t>-</w:t>
            </w:r>
            <w:r>
              <w:rPr>
                <w:bCs/>
                <w:color w:val="000000" w:themeColor="text1"/>
              </w:rPr>
              <w:t>VHXH</w:t>
            </w:r>
          </w:p>
          <w:p w:rsidR="005C1AE3" w:rsidRDefault="005C1AE3" w:rsidP="00A91745">
            <w:pPr>
              <w:tabs>
                <w:tab w:val="left" w:pos="540"/>
                <w:tab w:val="left" w:pos="900"/>
              </w:tabs>
              <w:jc w:val="center"/>
              <w:rPr>
                <w:color w:val="000000" w:themeColor="text1"/>
                <w:sz w:val="26"/>
                <w:szCs w:val="26"/>
              </w:rPr>
            </w:pPr>
          </w:p>
          <w:p w:rsidR="005C1AE3" w:rsidRDefault="005C1AE3" w:rsidP="00A91745">
            <w:pPr>
              <w:tabs>
                <w:tab w:val="left" w:pos="540"/>
                <w:tab w:val="left" w:pos="900"/>
              </w:tabs>
              <w:jc w:val="center"/>
              <w:rPr>
                <w:color w:val="000000" w:themeColor="text1"/>
                <w:sz w:val="26"/>
                <w:szCs w:val="26"/>
              </w:rPr>
            </w:pPr>
          </w:p>
          <w:p w:rsidR="005C1AE3" w:rsidRDefault="005C1AE3" w:rsidP="00A91745">
            <w:pPr>
              <w:tabs>
                <w:tab w:val="left" w:pos="540"/>
                <w:tab w:val="left" w:pos="900"/>
              </w:tabs>
              <w:jc w:val="center"/>
              <w:rPr>
                <w:color w:val="000000" w:themeColor="text1"/>
                <w:sz w:val="26"/>
                <w:szCs w:val="26"/>
              </w:rPr>
            </w:pPr>
          </w:p>
          <w:p w:rsidR="005C1AE3" w:rsidRPr="00C12FF5" w:rsidRDefault="005C1AE3" w:rsidP="00A91745">
            <w:pPr>
              <w:tabs>
                <w:tab w:val="left" w:pos="540"/>
                <w:tab w:val="left" w:pos="900"/>
              </w:tabs>
              <w:jc w:val="center"/>
              <w:rPr>
                <w:color w:val="000000" w:themeColor="text1"/>
                <w:sz w:val="26"/>
                <w:szCs w:val="26"/>
              </w:rPr>
            </w:pPr>
          </w:p>
        </w:tc>
        <w:tc>
          <w:tcPr>
            <w:tcW w:w="5865" w:type="dxa"/>
          </w:tcPr>
          <w:p w:rsidR="005C1AE3" w:rsidRPr="00556156" w:rsidRDefault="005C1AE3" w:rsidP="00837A07">
            <w:pPr>
              <w:tabs>
                <w:tab w:val="left" w:pos="540"/>
                <w:tab w:val="left" w:pos="900"/>
              </w:tabs>
              <w:jc w:val="both"/>
              <w:rPr>
                <w:b/>
                <w:bCs/>
                <w:color w:val="000000" w:themeColor="text1"/>
                <w:sz w:val="26"/>
              </w:rPr>
            </w:pPr>
            <w:r>
              <w:rPr>
                <w:b/>
                <w:bCs/>
                <w:i/>
                <w:color w:val="000000" w:themeColor="text1"/>
              </w:rPr>
              <w:t xml:space="preserve">           </w:t>
            </w:r>
            <w:r w:rsidRPr="00556156">
              <w:rPr>
                <w:i/>
                <w:color w:val="000000" w:themeColor="text1"/>
              </w:rPr>
              <w:t>Tây Ninh, ngày</w:t>
            </w:r>
            <w:r w:rsidR="00837A07">
              <w:rPr>
                <w:i/>
                <w:color w:val="000000" w:themeColor="text1"/>
              </w:rPr>
              <w:t xml:space="preserve"> 15</w:t>
            </w:r>
            <w:r w:rsidRPr="00556156">
              <w:rPr>
                <w:i/>
                <w:color w:val="000000" w:themeColor="text1"/>
              </w:rPr>
              <w:t xml:space="preserve"> tháng </w:t>
            </w:r>
            <w:r w:rsidR="0090186D">
              <w:rPr>
                <w:i/>
                <w:color w:val="000000" w:themeColor="text1"/>
              </w:rPr>
              <w:t>10</w:t>
            </w:r>
            <w:r>
              <w:rPr>
                <w:i/>
                <w:color w:val="000000" w:themeColor="text1"/>
              </w:rPr>
              <w:t xml:space="preserve"> năm 2020</w:t>
            </w:r>
          </w:p>
        </w:tc>
      </w:tr>
    </w:tbl>
    <w:p w:rsidR="005C1AE3" w:rsidRPr="00556156" w:rsidRDefault="005C1AE3" w:rsidP="005C1AE3">
      <w:pPr>
        <w:tabs>
          <w:tab w:val="left" w:pos="540"/>
          <w:tab w:val="left" w:pos="900"/>
        </w:tabs>
        <w:spacing w:before="120" w:after="120"/>
        <w:jc w:val="both"/>
        <w:rPr>
          <w:color w:val="000000" w:themeColor="text1"/>
          <w:sz w:val="2"/>
        </w:rPr>
      </w:pPr>
    </w:p>
    <w:tbl>
      <w:tblPr>
        <w:tblpPr w:leftFromText="180" w:rightFromText="180" w:vertAnchor="text" w:tblpX="-108" w:tblpYSpec="inside"/>
        <w:tblW w:w="9747" w:type="dxa"/>
        <w:tblLook w:val="01E0" w:firstRow="1" w:lastRow="1" w:firstColumn="1" w:lastColumn="1" w:noHBand="0" w:noVBand="0"/>
      </w:tblPr>
      <w:tblGrid>
        <w:gridCol w:w="3369"/>
        <w:gridCol w:w="6378"/>
      </w:tblGrid>
      <w:tr w:rsidR="005C1AE3" w:rsidRPr="00556156" w:rsidTr="00A91745">
        <w:trPr>
          <w:trHeight w:val="198"/>
        </w:trPr>
        <w:tc>
          <w:tcPr>
            <w:tcW w:w="3369" w:type="dxa"/>
          </w:tcPr>
          <w:p w:rsidR="005C1AE3" w:rsidRPr="00556156" w:rsidRDefault="005C1AE3" w:rsidP="00A91745">
            <w:pPr>
              <w:tabs>
                <w:tab w:val="left" w:pos="540"/>
                <w:tab w:val="left" w:pos="900"/>
              </w:tabs>
              <w:ind w:firstLine="540"/>
              <w:jc w:val="both"/>
              <w:rPr>
                <w:color w:val="000000" w:themeColor="text1"/>
              </w:rPr>
            </w:pPr>
            <w:r w:rsidRPr="00556156">
              <w:rPr>
                <w:color w:val="000000" w:themeColor="text1"/>
              </w:rPr>
              <w:t xml:space="preserve">          </w:t>
            </w:r>
            <w:r>
              <w:rPr>
                <w:color w:val="000000" w:themeColor="text1"/>
              </w:rPr>
              <w:t xml:space="preserve">         </w:t>
            </w:r>
            <w:r w:rsidRPr="00556156">
              <w:rPr>
                <w:color w:val="000000" w:themeColor="text1"/>
              </w:rPr>
              <w:t xml:space="preserve">  Kính gửi:</w:t>
            </w:r>
          </w:p>
        </w:tc>
        <w:tc>
          <w:tcPr>
            <w:tcW w:w="6378" w:type="dxa"/>
          </w:tcPr>
          <w:p w:rsidR="005C1AE3" w:rsidRDefault="005C1AE3" w:rsidP="00A91745">
            <w:pPr>
              <w:pStyle w:val="BodyTextIndent"/>
              <w:tabs>
                <w:tab w:val="left" w:pos="1080"/>
              </w:tabs>
              <w:spacing w:after="0"/>
              <w:ind w:firstLine="0"/>
              <w:rPr>
                <w:color w:val="000000" w:themeColor="text1"/>
                <w:szCs w:val="28"/>
              </w:rPr>
            </w:pPr>
            <w:r w:rsidRPr="00556156">
              <w:rPr>
                <w:color w:val="000000" w:themeColor="text1"/>
                <w:szCs w:val="28"/>
              </w:rPr>
              <w:t xml:space="preserve"> </w:t>
            </w:r>
          </w:p>
          <w:p w:rsidR="005C1AE3" w:rsidRDefault="005C1AE3" w:rsidP="00A91745">
            <w:pPr>
              <w:pStyle w:val="BodyTextIndent"/>
              <w:tabs>
                <w:tab w:val="left" w:pos="1080"/>
              </w:tabs>
              <w:spacing w:after="0"/>
              <w:ind w:firstLine="0"/>
              <w:rPr>
                <w:color w:val="000000" w:themeColor="text1"/>
                <w:szCs w:val="28"/>
              </w:rPr>
            </w:pPr>
            <w:r>
              <w:rPr>
                <w:color w:val="000000" w:themeColor="text1"/>
                <w:szCs w:val="28"/>
              </w:rPr>
              <w:t>- Các Sở, ban, ngành tỉnh;</w:t>
            </w:r>
          </w:p>
          <w:p w:rsidR="005C1AE3" w:rsidRPr="00586F61" w:rsidRDefault="005C1AE3" w:rsidP="00A91745">
            <w:pPr>
              <w:pStyle w:val="BodyTextIndent"/>
              <w:tabs>
                <w:tab w:val="left" w:pos="1080"/>
              </w:tabs>
              <w:spacing w:after="0"/>
              <w:ind w:firstLine="0"/>
              <w:rPr>
                <w:color w:val="000000" w:themeColor="text1"/>
                <w:szCs w:val="28"/>
              </w:rPr>
            </w:pPr>
            <w:r>
              <w:rPr>
                <w:color w:val="000000" w:themeColor="text1"/>
                <w:szCs w:val="28"/>
              </w:rPr>
              <w:t xml:space="preserve">- UBND các huyện, thị xã, thành phố. </w:t>
            </w:r>
          </w:p>
        </w:tc>
      </w:tr>
    </w:tbl>
    <w:p w:rsidR="0090186D" w:rsidRPr="0090186D" w:rsidRDefault="0090186D" w:rsidP="005C1AE3">
      <w:pPr>
        <w:spacing w:before="120" w:line="276" w:lineRule="auto"/>
        <w:ind w:firstLine="709"/>
        <w:jc w:val="both"/>
        <w:rPr>
          <w:color w:val="000000" w:themeColor="text1"/>
          <w:spacing w:val="-4"/>
          <w:sz w:val="14"/>
        </w:rPr>
      </w:pPr>
    </w:p>
    <w:p w:rsidR="005C1AE3" w:rsidRPr="00DA5936" w:rsidRDefault="0090186D" w:rsidP="005C1AE3">
      <w:pPr>
        <w:spacing w:before="120" w:line="276" w:lineRule="auto"/>
        <w:ind w:firstLine="709"/>
        <w:jc w:val="both"/>
      </w:pPr>
      <w:r>
        <w:rPr>
          <w:color w:val="000000" w:themeColor="text1"/>
          <w:spacing w:val="-4"/>
        </w:rPr>
        <w:t>Ủy ban nhân dân tỉnh nhận được Quyết định số 31/2020/QĐ-TTg ngày 29 tháng 9 năm 2020 của Thủ tướng Chính phủ về việc sửa đổi Điều 5</w:t>
      </w:r>
      <w:r w:rsidR="00837A07">
        <w:rPr>
          <w:color w:val="000000" w:themeColor="text1"/>
          <w:spacing w:val="-4"/>
        </w:rPr>
        <w:t>,</w:t>
      </w:r>
      <w:r>
        <w:rPr>
          <w:color w:val="000000" w:themeColor="text1"/>
          <w:spacing w:val="-4"/>
        </w:rPr>
        <w:t xml:space="preserve"> Quyết định số 03/2019/QĐ-TTg ngày 15 tháng 01 năm 2019 của Thủ tướng Chính phủ về ban hành tiêu chí xác định xã, thôn hoàn thành mục tiêu Dự án 2 (Chương trình 135) thuộc Chương trình mục tiêu quốc gia giảm nghèo bền vững giai đoạn 2016 – 2020.</w:t>
      </w:r>
      <w:r w:rsidR="005C1AE3" w:rsidRPr="00DA5936">
        <w:rPr>
          <w:color w:val="000000" w:themeColor="text1"/>
          <w:spacing w:val="-4"/>
        </w:rPr>
        <w:t xml:space="preserve"> </w:t>
      </w:r>
    </w:p>
    <w:p w:rsidR="007277E8" w:rsidRDefault="007277E8" w:rsidP="007277E8">
      <w:pPr>
        <w:spacing w:before="120" w:after="120"/>
        <w:ind w:firstLine="720"/>
        <w:jc w:val="both"/>
      </w:pPr>
      <w:r>
        <w:t>Đồng chí Nguyễn Mạnh Hùng – Phó Chủ tịch Ủy ban nhân dân tỉnh có ý kiến như sau:</w:t>
      </w:r>
    </w:p>
    <w:p w:rsidR="007277E8" w:rsidRDefault="007277E8" w:rsidP="007277E8">
      <w:pPr>
        <w:spacing w:before="120" w:after="120"/>
        <w:ind w:firstLine="720"/>
        <w:jc w:val="both"/>
      </w:pPr>
      <w:r>
        <w:t xml:space="preserve">Giao Sở </w:t>
      </w:r>
      <w:r w:rsidR="000D281E">
        <w:t>Nội vụ</w:t>
      </w:r>
      <w:r>
        <w:t xml:space="preserve"> chủ trì, phối hợp với </w:t>
      </w:r>
      <w:r w:rsidR="000D281E">
        <w:t xml:space="preserve">Sở Lao động – Thương binh và Xã hội, </w:t>
      </w:r>
      <w:r>
        <w:t>Sở Tài chính, Sở Kế hoạch và Đầu tư, các đơn vị liên quan, Ủy ban nhân dân các huyện, thị xã thụ hưởng Chương trình căn cứ nội dung Quyết định số 31/2020/QĐ-TTg ngày 29 tháng 10 năm 2020 của Thủ tướng Chính phủ triển khai thực hiện và tham mưu Ủy ban nhân dân tỉnh theo đúng quy định</w:t>
      </w:r>
    </w:p>
    <w:p w:rsidR="005C1AE3" w:rsidRPr="00DA5936" w:rsidRDefault="005C1AE3" w:rsidP="005C1AE3">
      <w:pPr>
        <w:tabs>
          <w:tab w:val="right" w:leader="dot" w:pos="9356"/>
        </w:tabs>
        <w:spacing w:before="120" w:line="276" w:lineRule="auto"/>
        <w:ind w:firstLine="709"/>
        <w:jc w:val="both"/>
      </w:pPr>
      <w:r w:rsidRPr="00DA5936">
        <w:t xml:space="preserve">Toàn văn </w:t>
      </w:r>
      <w:r w:rsidR="0090186D">
        <w:rPr>
          <w:color w:val="000000" w:themeColor="text1"/>
          <w:spacing w:val="-4"/>
        </w:rPr>
        <w:t xml:space="preserve">Quyết định số 31/2020/QĐ-TTg </w:t>
      </w:r>
      <w:bookmarkStart w:id="0" w:name="_GoBack"/>
      <w:bookmarkEnd w:id="0"/>
      <w:r w:rsidRPr="00DA5936">
        <w:t>đã được đăng tải t</w:t>
      </w:r>
      <w:r>
        <w:t>ại</w:t>
      </w:r>
      <w:r w:rsidRPr="00DA5936">
        <w:t xml:space="preserve"> mục </w:t>
      </w:r>
      <w:r w:rsidRPr="00DA5936">
        <w:rPr>
          <w:b/>
        </w:rPr>
        <w:t xml:space="preserve">“Văn bản </w:t>
      </w:r>
      <w:r w:rsidR="007277E8">
        <w:rPr>
          <w:b/>
        </w:rPr>
        <w:t>truyền đạt ý kiến</w:t>
      </w:r>
      <w:r w:rsidRPr="00DA5936">
        <w:rPr>
          <w:b/>
        </w:rPr>
        <w:t>”</w:t>
      </w:r>
      <w:r w:rsidRPr="00DA5936">
        <w:t xml:space="preserve"> trên Trang </w:t>
      </w:r>
      <w:r w:rsidR="007277E8" w:rsidRPr="00DA5936">
        <w:t xml:space="preserve">Công </w:t>
      </w:r>
      <w:r w:rsidRPr="00DA5936">
        <w:t>báo tỉnh Tây Ninh.</w:t>
      </w:r>
    </w:p>
    <w:p w:rsidR="005C1AE3" w:rsidRPr="0090186D" w:rsidRDefault="005C1AE3" w:rsidP="005C1AE3">
      <w:pPr>
        <w:tabs>
          <w:tab w:val="right" w:leader="dot" w:pos="9356"/>
        </w:tabs>
        <w:spacing w:before="120" w:line="276" w:lineRule="auto"/>
        <w:ind w:firstLine="709"/>
        <w:jc w:val="both"/>
        <w:rPr>
          <w:i/>
          <w:lang w:val="fr-FR"/>
        </w:rPr>
      </w:pPr>
      <w:r w:rsidRPr="00DA5936">
        <w:rPr>
          <w:lang w:val="fr-FR"/>
        </w:rPr>
        <w:t xml:space="preserve">Địa chỉ: </w:t>
      </w:r>
      <w:hyperlink r:id="rId6" w:history="1">
        <w:r w:rsidRPr="0090186D">
          <w:rPr>
            <w:rStyle w:val="Hyperlink"/>
            <w:b/>
            <w:i/>
            <w:lang w:val="fr-FR"/>
          </w:rPr>
          <w:t>https://congbao.tayninh.gov.vn</w:t>
        </w:r>
      </w:hyperlink>
    </w:p>
    <w:p w:rsidR="005C1AE3" w:rsidRPr="00911324" w:rsidRDefault="005C1AE3" w:rsidP="005C1AE3">
      <w:pPr>
        <w:tabs>
          <w:tab w:val="right" w:leader="dot" w:pos="9356"/>
        </w:tabs>
        <w:spacing w:before="120"/>
        <w:ind w:firstLine="709"/>
        <w:jc w:val="both"/>
        <w:rPr>
          <w:lang w:val="fr-FR"/>
        </w:rPr>
      </w:pPr>
    </w:p>
    <w:tbl>
      <w:tblPr>
        <w:tblW w:w="9464" w:type="dxa"/>
        <w:tblLook w:val="01E0" w:firstRow="1" w:lastRow="1" w:firstColumn="1" w:lastColumn="1" w:noHBand="0" w:noVBand="0"/>
      </w:tblPr>
      <w:tblGrid>
        <w:gridCol w:w="4503"/>
        <w:gridCol w:w="4961"/>
      </w:tblGrid>
      <w:tr w:rsidR="005C1AE3" w:rsidRPr="00AD51A5" w:rsidTr="00A91745">
        <w:trPr>
          <w:trHeight w:val="2168"/>
        </w:trPr>
        <w:tc>
          <w:tcPr>
            <w:tcW w:w="4503" w:type="dxa"/>
          </w:tcPr>
          <w:p w:rsidR="005C1AE3" w:rsidRPr="003C1C95" w:rsidRDefault="005C1AE3" w:rsidP="00A91745">
            <w:pPr>
              <w:jc w:val="both"/>
              <w:rPr>
                <w:b/>
                <w:i/>
                <w:sz w:val="24"/>
                <w:szCs w:val="24"/>
                <w:lang w:val="fr-FR"/>
              </w:rPr>
            </w:pPr>
            <w:r w:rsidRPr="003C1C95">
              <w:rPr>
                <w:b/>
                <w:i/>
                <w:sz w:val="24"/>
                <w:szCs w:val="24"/>
                <w:lang w:val="fr-FR"/>
              </w:rPr>
              <w:t>Nơi nhận:</w:t>
            </w:r>
          </w:p>
          <w:p w:rsidR="005C1AE3" w:rsidRDefault="005C1AE3" w:rsidP="00A91745">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5C1AE3" w:rsidRPr="00A1253D" w:rsidRDefault="005C1AE3" w:rsidP="00A91745">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5C1AE3" w:rsidRDefault="005C1AE3" w:rsidP="00A91745">
            <w:pPr>
              <w:tabs>
                <w:tab w:val="center" w:pos="6840"/>
              </w:tabs>
              <w:rPr>
                <w:sz w:val="22"/>
                <w:szCs w:val="22"/>
              </w:rPr>
            </w:pPr>
            <w:r>
              <w:rPr>
                <w:sz w:val="22"/>
                <w:szCs w:val="22"/>
              </w:rPr>
              <w:t>- LĐVP;</w:t>
            </w:r>
          </w:p>
          <w:p w:rsidR="005C1AE3" w:rsidRDefault="005C1AE3" w:rsidP="00A91745">
            <w:pPr>
              <w:tabs>
                <w:tab w:val="center" w:pos="6840"/>
              </w:tabs>
              <w:rPr>
                <w:sz w:val="22"/>
                <w:szCs w:val="22"/>
              </w:rPr>
            </w:pPr>
            <w:r>
              <w:rPr>
                <w:sz w:val="22"/>
                <w:szCs w:val="22"/>
              </w:rPr>
              <w:t xml:space="preserve">- </w:t>
            </w:r>
            <w:r w:rsidR="0090186D">
              <w:rPr>
                <w:sz w:val="22"/>
                <w:szCs w:val="22"/>
              </w:rPr>
              <w:t xml:space="preserve">PVHXH, </w:t>
            </w:r>
            <w:r>
              <w:rPr>
                <w:sz w:val="22"/>
                <w:szCs w:val="22"/>
              </w:rPr>
              <w:t>T</w:t>
            </w:r>
            <w:r w:rsidR="0090186D">
              <w:rPr>
                <w:sz w:val="22"/>
                <w:szCs w:val="22"/>
              </w:rPr>
              <w:t>T</w:t>
            </w:r>
            <w:r>
              <w:rPr>
                <w:sz w:val="22"/>
                <w:szCs w:val="22"/>
              </w:rPr>
              <w:t>CBTH</w:t>
            </w:r>
            <w:r w:rsidR="0090186D">
              <w:rPr>
                <w:sz w:val="22"/>
                <w:szCs w:val="22"/>
              </w:rPr>
              <w:t>;</w:t>
            </w:r>
          </w:p>
          <w:p w:rsidR="0090186D" w:rsidRDefault="005C1AE3" w:rsidP="0090186D">
            <w:pPr>
              <w:tabs>
                <w:tab w:val="center" w:pos="1080"/>
                <w:tab w:val="left" w:pos="2520"/>
                <w:tab w:val="left" w:pos="3780"/>
                <w:tab w:val="center" w:pos="6840"/>
              </w:tabs>
              <w:rPr>
                <w:sz w:val="22"/>
                <w:szCs w:val="22"/>
              </w:rPr>
            </w:pPr>
            <w:r>
              <w:rPr>
                <w:sz w:val="22"/>
                <w:szCs w:val="22"/>
              </w:rPr>
              <w:t>-</w:t>
            </w:r>
            <w:r w:rsidRPr="004304A5">
              <w:rPr>
                <w:sz w:val="22"/>
                <w:szCs w:val="22"/>
              </w:rPr>
              <w:t xml:space="preserve"> Lưu VT</w:t>
            </w:r>
            <w:r w:rsidR="0090186D">
              <w:rPr>
                <w:sz w:val="22"/>
                <w:szCs w:val="22"/>
              </w:rPr>
              <w:t xml:space="preserve">, VP Đoàn ĐBQH, HĐND </w:t>
            </w:r>
          </w:p>
          <w:p w:rsidR="0090186D" w:rsidRDefault="0090186D" w:rsidP="0090186D">
            <w:pPr>
              <w:tabs>
                <w:tab w:val="center" w:pos="1080"/>
                <w:tab w:val="left" w:pos="2520"/>
                <w:tab w:val="left" w:pos="3780"/>
                <w:tab w:val="center" w:pos="6840"/>
              </w:tabs>
              <w:rPr>
                <w:sz w:val="22"/>
                <w:szCs w:val="22"/>
              </w:rPr>
            </w:pPr>
            <w:r>
              <w:rPr>
                <w:sz w:val="22"/>
                <w:szCs w:val="22"/>
              </w:rPr>
              <w:t>và UBND tỉnh</w:t>
            </w:r>
            <w:r w:rsidR="005C1AE3" w:rsidRPr="004304A5">
              <w:rPr>
                <w:sz w:val="22"/>
                <w:szCs w:val="22"/>
              </w:rPr>
              <w:t>.</w:t>
            </w:r>
            <w:r>
              <w:rPr>
                <w:sz w:val="22"/>
                <w:szCs w:val="22"/>
              </w:rPr>
              <w:t xml:space="preserve"> </w:t>
            </w:r>
          </w:p>
          <w:p w:rsidR="005C1AE3" w:rsidRPr="00C23630" w:rsidRDefault="0090186D" w:rsidP="0090186D">
            <w:pPr>
              <w:tabs>
                <w:tab w:val="center" w:pos="1080"/>
                <w:tab w:val="left" w:pos="2520"/>
                <w:tab w:val="left" w:pos="3780"/>
                <w:tab w:val="center" w:pos="6840"/>
              </w:tabs>
              <w:rPr>
                <w:color w:val="0000FF"/>
                <w:sz w:val="16"/>
                <w:szCs w:val="16"/>
              </w:rPr>
            </w:pPr>
            <w:r w:rsidRPr="0090186D">
              <w:rPr>
                <w:sz w:val="10"/>
                <w:szCs w:val="10"/>
              </w:rPr>
              <w:t>Tuấn</w:t>
            </w:r>
          </w:p>
        </w:tc>
        <w:tc>
          <w:tcPr>
            <w:tcW w:w="4961" w:type="dxa"/>
          </w:tcPr>
          <w:p w:rsidR="005C1AE3" w:rsidRDefault="0090186D" w:rsidP="00A91745">
            <w:pPr>
              <w:pStyle w:val="BodyTextIndent"/>
              <w:spacing w:after="0"/>
              <w:ind w:firstLine="0"/>
              <w:jc w:val="center"/>
              <w:rPr>
                <w:b/>
                <w:szCs w:val="28"/>
              </w:rPr>
            </w:pPr>
            <w:r>
              <w:rPr>
                <w:b/>
                <w:szCs w:val="28"/>
              </w:rPr>
              <w:t xml:space="preserve">KT. </w:t>
            </w:r>
            <w:r w:rsidR="005C1AE3">
              <w:rPr>
                <w:b/>
                <w:szCs w:val="28"/>
              </w:rPr>
              <w:t>CHÁNH VĂN PHÒNG</w:t>
            </w:r>
          </w:p>
          <w:p w:rsidR="005C1AE3" w:rsidRPr="0090186D" w:rsidRDefault="0090186D" w:rsidP="00A91745">
            <w:pPr>
              <w:rPr>
                <w:b/>
              </w:rPr>
            </w:pPr>
            <w:r>
              <w:t xml:space="preserve">         </w:t>
            </w:r>
            <w:r w:rsidRPr="0090186D">
              <w:rPr>
                <w:b/>
              </w:rPr>
              <w:t>PHÓ CHÁNH VĂN PHÒNG</w:t>
            </w:r>
          </w:p>
          <w:p w:rsidR="005C1AE3" w:rsidRPr="00AC3A02" w:rsidRDefault="005C1AE3" w:rsidP="00A91745"/>
          <w:p w:rsidR="005C1AE3" w:rsidRPr="00AC3A02" w:rsidRDefault="005C1AE3" w:rsidP="00A91745"/>
          <w:p w:rsidR="005C1AE3" w:rsidRPr="00AC3A02" w:rsidRDefault="005C1AE3" w:rsidP="00A91745"/>
          <w:p w:rsidR="005C1AE3" w:rsidRDefault="005C1AE3" w:rsidP="00A91745"/>
          <w:p w:rsidR="005C1AE3" w:rsidRPr="00AD51A5" w:rsidRDefault="005C1AE3" w:rsidP="00A91745">
            <w:pPr>
              <w:rPr>
                <w:b/>
              </w:rPr>
            </w:pPr>
            <w:r w:rsidRPr="00AD51A5">
              <w:rPr>
                <w:b/>
              </w:rPr>
              <w:t xml:space="preserve">         </w:t>
            </w:r>
          </w:p>
          <w:p w:rsidR="005C1AE3" w:rsidRPr="00AD51A5" w:rsidRDefault="005C1AE3" w:rsidP="00A91745">
            <w:pPr>
              <w:rPr>
                <w:b/>
              </w:rPr>
            </w:pPr>
            <w:r w:rsidRPr="00AD51A5">
              <w:rPr>
                <w:b/>
              </w:rPr>
              <w:t xml:space="preserve">         </w:t>
            </w:r>
          </w:p>
        </w:tc>
      </w:tr>
    </w:tbl>
    <w:p w:rsidR="005C1AE3" w:rsidRPr="00556156" w:rsidRDefault="005C1AE3" w:rsidP="005C1AE3">
      <w:pPr>
        <w:tabs>
          <w:tab w:val="left" w:pos="540"/>
          <w:tab w:val="left" w:pos="900"/>
        </w:tabs>
        <w:jc w:val="both"/>
        <w:rPr>
          <w:color w:val="000000" w:themeColor="text1"/>
          <w:sz w:val="22"/>
          <w:szCs w:val="22"/>
          <w:vertAlign w:val="subscript"/>
        </w:rPr>
      </w:pPr>
    </w:p>
    <w:p w:rsidR="005C1AE3" w:rsidRPr="00493325" w:rsidRDefault="005C1AE3" w:rsidP="005C1AE3">
      <w:pPr>
        <w:tabs>
          <w:tab w:val="left" w:pos="540"/>
          <w:tab w:val="left" w:pos="900"/>
        </w:tabs>
        <w:jc w:val="center"/>
        <w:rPr>
          <w:color w:val="000000" w:themeColor="text1"/>
        </w:rPr>
      </w:pPr>
      <w:r w:rsidRPr="00556156">
        <w:rPr>
          <w:color w:val="000000" w:themeColor="text1"/>
          <w:sz w:val="26"/>
          <w:szCs w:val="26"/>
        </w:rPr>
        <w:t xml:space="preserve">    </w:t>
      </w:r>
    </w:p>
    <w:p w:rsidR="004C1928" w:rsidRDefault="004C1928"/>
    <w:sectPr w:rsidR="004C1928" w:rsidSect="00DA5936">
      <w:headerReference w:type="default" r:id="rId7"/>
      <w:footerReference w:type="even" r:id="rId8"/>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350" w:rsidRDefault="002B1350">
      <w:r>
        <w:separator/>
      </w:r>
    </w:p>
  </w:endnote>
  <w:endnote w:type="continuationSeparator" w:id="0">
    <w:p w:rsidR="002B1350" w:rsidRDefault="002B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E5B" w:rsidRDefault="0006225D"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2B1350" w:rsidP="001E362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350" w:rsidRDefault="002B1350">
      <w:r>
        <w:separator/>
      </w:r>
    </w:p>
  </w:footnote>
  <w:footnote w:type="continuationSeparator" w:id="0">
    <w:p w:rsidR="002B1350" w:rsidRDefault="002B13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E5B" w:rsidRDefault="002B1350">
    <w:pPr>
      <w:pStyle w:val="Header"/>
      <w:jc w:val="right"/>
      <w:rPr>
        <w:color w:val="4F81BD"/>
      </w:rPr>
    </w:pPr>
  </w:p>
  <w:p w:rsidR="00B34E5B" w:rsidRDefault="0006225D" w:rsidP="001E362E">
    <w:pPr>
      <w:pStyle w:val="Header"/>
      <w:tabs>
        <w:tab w:val="clear" w:pos="4320"/>
        <w:tab w:val="clear" w:pos="8640"/>
        <w:tab w:val="left" w:pos="1425"/>
        <w:tab w:val="left" w:pos="2265"/>
      </w:tabs>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AE3"/>
    <w:rsid w:val="0006225D"/>
    <w:rsid w:val="000D281E"/>
    <w:rsid w:val="0020362C"/>
    <w:rsid w:val="002B1350"/>
    <w:rsid w:val="004C1928"/>
    <w:rsid w:val="005C1AE3"/>
    <w:rsid w:val="007277E8"/>
    <w:rsid w:val="0079120C"/>
    <w:rsid w:val="00803D63"/>
    <w:rsid w:val="00837A07"/>
    <w:rsid w:val="00901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E7507"/>
  <w15:chartTrackingRefBased/>
  <w15:docId w15:val="{FCFA52DA-9AA0-4A17-955E-67320BD5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AE3"/>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5C1AE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1AE3"/>
    <w:rPr>
      <w:rFonts w:ascii="Cambria" w:eastAsia="Times New Roman" w:hAnsi="Cambria" w:cs="Times New Roman"/>
      <w:b/>
      <w:bCs/>
      <w:kern w:val="32"/>
      <w:sz w:val="32"/>
      <w:szCs w:val="32"/>
      <w:lang w:val="x-none" w:eastAsia="x-none"/>
    </w:rPr>
  </w:style>
  <w:style w:type="paragraph" w:styleId="BodyTextIndent">
    <w:name w:val="Body Text Indent"/>
    <w:basedOn w:val="Normal"/>
    <w:link w:val="BodyTextIndentChar"/>
    <w:rsid w:val="005C1AE3"/>
    <w:pPr>
      <w:spacing w:after="120"/>
      <w:ind w:firstLine="720"/>
      <w:jc w:val="both"/>
    </w:pPr>
    <w:rPr>
      <w:szCs w:val="24"/>
    </w:rPr>
  </w:style>
  <w:style w:type="character" w:customStyle="1" w:styleId="BodyTextIndentChar">
    <w:name w:val="Body Text Indent Char"/>
    <w:basedOn w:val="DefaultParagraphFont"/>
    <w:link w:val="BodyTextIndent"/>
    <w:rsid w:val="005C1AE3"/>
    <w:rPr>
      <w:rFonts w:ascii="Times New Roman" w:eastAsia="Times New Roman" w:hAnsi="Times New Roman" w:cs="Times New Roman"/>
      <w:sz w:val="28"/>
      <w:szCs w:val="24"/>
    </w:rPr>
  </w:style>
  <w:style w:type="paragraph" w:styleId="Footer">
    <w:name w:val="footer"/>
    <w:basedOn w:val="Normal"/>
    <w:link w:val="FooterChar"/>
    <w:uiPriority w:val="99"/>
    <w:rsid w:val="005C1AE3"/>
    <w:pPr>
      <w:tabs>
        <w:tab w:val="center" w:pos="4320"/>
        <w:tab w:val="right" w:pos="8640"/>
      </w:tabs>
    </w:pPr>
    <w:rPr>
      <w:sz w:val="24"/>
      <w:szCs w:val="24"/>
    </w:rPr>
  </w:style>
  <w:style w:type="character" w:customStyle="1" w:styleId="FooterChar">
    <w:name w:val="Footer Char"/>
    <w:basedOn w:val="DefaultParagraphFont"/>
    <w:link w:val="Footer"/>
    <w:uiPriority w:val="99"/>
    <w:rsid w:val="005C1AE3"/>
    <w:rPr>
      <w:rFonts w:ascii="Times New Roman" w:eastAsia="Times New Roman" w:hAnsi="Times New Roman" w:cs="Times New Roman"/>
      <w:sz w:val="24"/>
      <w:szCs w:val="24"/>
    </w:rPr>
  </w:style>
  <w:style w:type="character" w:styleId="PageNumber">
    <w:name w:val="page number"/>
    <w:basedOn w:val="DefaultParagraphFont"/>
    <w:rsid w:val="005C1AE3"/>
  </w:style>
  <w:style w:type="paragraph" w:styleId="Header">
    <w:name w:val="header"/>
    <w:basedOn w:val="Normal"/>
    <w:link w:val="HeaderChar"/>
    <w:rsid w:val="005C1AE3"/>
    <w:pPr>
      <w:tabs>
        <w:tab w:val="center" w:pos="4320"/>
        <w:tab w:val="right" w:pos="8640"/>
      </w:tabs>
    </w:pPr>
  </w:style>
  <w:style w:type="character" w:customStyle="1" w:styleId="HeaderChar">
    <w:name w:val="Header Char"/>
    <w:basedOn w:val="DefaultParagraphFont"/>
    <w:link w:val="Header"/>
    <w:rsid w:val="005C1AE3"/>
    <w:rPr>
      <w:rFonts w:ascii="Times New Roman" w:eastAsia="Times New Roman" w:hAnsi="Times New Roman" w:cs="Times New Roman"/>
      <w:sz w:val="28"/>
      <w:szCs w:val="28"/>
    </w:rPr>
  </w:style>
  <w:style w:type="character" w:styleId="Hyperlink">
    <w:name w:val="Hyperlink"/>
    <w:rsid w:val="005C1A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93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gbao.tayninh.gov.v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5</cp:revision>
  <dcterms:created xsi:type="dcterms:W3CDTF">2020-10-12T03:07:00Z</dcterms:created>
  <dcterms:modified xsi:type="dcterms:W3CDTF">2020-10-15T07:28:00Z</dcterms:modified>
</cp:coreProperties>
</file>