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04EF4" w14:textId="74C4D953" w:rsidR="0002382A" w:rsidRPr="00E22C65" w:rsidRDefault="0004216F" w:rsidP="00291D6B">
      <w:pPr>
        <w:spacing w:before="0" w:after="0" w:line="240" w:lineRule="auto"/>
        <w:jc w:val="center"/>
        <w:rPr>
          <w:b/>
          <w:bCs/>
        </w:rPr>
      </w:pPr>
      <w:bookmarkStart w:id="0" w:name="_GoBack"/>
      <w:bookmarkEnd w:id="0"/>
      <w:r w:rsidRPr="00E22C65">
        <w:rPr>
          <w:b/>
          <w:bCs/>
        </w:rPr>
        <w:t>Phụ lục I</w:t>
      </w:r>
    </w:p>
    <w:p w14:paraId="3627132E" w14:textId="77777777" w:rsidR="00291D6B" w:rsidRPr="00E22C65" w:rsidRDefault="0004216F" w:rsidP="00291D6B">
      <w:pPr>
        <w:spacing w:before="0" w:after="0" w:line="240" w:lineRule="auto"/>
        <w:jc w:val="center"/>
        <w:rPr>
          <w:rFonts w:ascii="Times New Roman Bold" w:hAnsi="Times New Roman Bold"/>
          <w:b/>
          <w:bCs/>
          <w:spacing w:val="0"/>
          <w:kern w:val="0"/>
        </w:rPr>
      </w:pPr>
      <w:r w:rsidRPr="00E22C65">
        <w:rPr>
          <w:rFonts w:ascii="Times New Roman Bold" w:hAnsi="Times New Roman Bold"/>
          <w:b/>
          <w:bCs/>
          <w:spacing w:val="0"/>
          <w:kern w:val="0"/>
        </w:rPr>
        <w:t xml:space="preserve">KẾ HOẠCH XÂY DỰNG, SỬA ĐỔI, </w:t>
      </w:r>
    </w:p>
    <w:p w14:paraId="23820865" w14:textId="0DCABFA7" w:rsidR="0004216F" w:rsidRPr="00E22C65" w:rsidRDefault="0004216F" w:rsidP="00291D6B">
      <w:pPr>
        <w:spacing w:before="0" w:after="0" w:line="240" w:lineRule="auto"/>
        <w:jc w:val="center"/>
        <w:rPr>
          <w:rFonts w:ascii="Times New Roman Bold" w:hAnsi="Times New Roman Bold"/>
          <w:b/>
          <w:bCs/>
          <w:spacing w:val="0"/>
          <w:kern w:val="0"/>
        </w:rPr>
      </w:pPr>
      <w:r w:rsidRPr="00E22C65">
        <w:rPr>
          <w:rFonts w:ascii="Times New Roman Bold" w:hAnsi="Times New Roman Bold"/>
          <w:b/>
          <w:bCs/>
          <w:spacing w:val="0"/>
          <w:kern w:val="0"/>
        </w:rPr>
        <w:t>BỔ SUNG CÁC CƠ CHẾ, CHÍNH SÁCH</w:t>
      </w:r>
    </w:p>
    <w:p w14:paraId="553871AA" w14:textId="4DFD1BEE" w:rsidR="00291D6B" w:rsidRPr="00E22C65" w:rsidRDefault="00291D6B" w:rsidP="00291D6B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</w:rPr>
        <w:t xml:space="preserve">(Kèm theo Kế hoạch tại Quyết định số      /QĐ-TTg ngày       tháng </w:t>
      </w:r>
      <w:r w:rsidR="00E941DF" w:rsidRPr="00E22C65">
        <w:rPr>
          <w:bCs/>
          <w:i/>
        </w:rPr>
        <w:t xml:space="preserve">  </w:t>
      </w:r>
      <w:r w:rsidRPr="00E22C65">
        <w:rPr>
          <w:bCs/>
          <w:i/>
        </w:rPr>
        <w:t xml:space="preserve"> </w:t>
      </w:r>
      <w:r w:rsidR="003B0F6B" w:rsidRPr="00E22C65">
        <w:rPr>
          <w:bCs/>
          <w:i/>
        </w:rPr>
        <w:t xml:space="preserve">  </w:t>
      </w:r>
      <w:r w:rsidRPr="00E22C65">
        <w:rPr>
          <w:bCs/>
          <w:i/>
        </w:rPr>
        <w:t>năm 2024 của Thủ tướng Chính phủ)</w:t>
      </w:r>
    </w:p>
    <w:p w14:paraId="5AFD2C97" w14:textId="19D5BD67" w:rsidR="00291D6B" w:rsidRPr="00E22C65" w:rsidRDefault="00291D6B" w:rsidP="00291D6B">
      <w:pPr>
        <w:spacing w:before="0" w:after="0" w:line="240" w:lineRule="auto"/>
        <w:jc w:val="center"/>
        <w:rPr>
          <w:b/>
          <w:bCs/>
          <w:vertAlign w:val="superscript"/>
        </w:rPr>
      </w:pPr>
      <w:r w:rsidRPr="00E22C65">
        <w:rPr>
          <w:b/>
          <w:bCs/>
          <w:vertAlign w:val="superscript"/>
        </w:rPr>
        <w:t>_____________</w:t>
      </w:r>
    </w:p>
    <w:p w14:paraId="0151B8F6" w14:textId="77777777" w:rsidR="0004216F" w:rsidRPr="00E22C65" w:rsidRDefault="0004216F" w:rsidP="00291D6B">
      <w:pPr>
        <w:spacing w:before="0" w:after="0" w:line="240" w:lineRule="auto"/>
        <w:ind w:firstLine="709"/>
        <w:jc w:val="both"/>
        <w:rPr>
          <w:sz w:val="26"/>
        </w:rPr>
      </w:pPr>
    </w:p>
    <w:tbl>
      <w:tblPr>
        <w:tblW w:w="5607" w:type="pct"/>
        <w:tblInd w:w="-62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3829"/>
        <w:gridCol w:w="1418"/>
        <w:gridCol w:w="1274"/>
        <w:gridCol w:w="1304"/>
        <w:gridCol w:w="1398"/>
      </w:tblGrid>
      <w:tr w:rsidR="00E22C65" w:rsidRPr="00E22C65" w14:paraId="0FE84AE5" w14:textId="77777777" w:rsidTr="00E23FDE"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5F1B" w14:textId="77777777" w:rsidR="0004216F" w:rsidRPr="00E22C65" w:rsidRDefault="0004216F" w:rsidP="00291D6B">
            <w:pPr>
              <w:spacing w:before="0" w:after="0" w:line="240" w:lineRule="auto"/>
              <w:ind w:hanging="60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TT</w:t>
            </w:r>
          </w:p>
        </w:tc>
        <w:tc>
          <w:tcPr>
            <w:tcW w:w="1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5877" w14:textId="77777777" w:rsidR="0004216F" w:rsidRPr="00E22C65" w:rsidRDefault="0004216F" w:rsidP="00141017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Tên văn bản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95E9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Cơ quan chủ trì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ECD4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Cơ quan phối hợp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5089" w14:textId="77777777" w:rsidR="00291D6B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 xml:space="preserve">Dự kiến </w:t>
            </w:r>
          </w:p>
          <w:p w14:paraId="61F54B0B" w14:textId="4333C863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thời gian thực hiện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D085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Ghi chú</w:t>
            </w:r>
          </w:p>
        </w:tc>
      </w:tr>
      <w:tr w:rsidR="00E22C65" w:rsidRPr="00E22C65" w14:paraId="6BCAC07D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FF18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I</w:t>
            </w:r>
          </w:p>
        </w:tc>
        <w:tc>
          <w:tcPr>
            <w:tcW w:w="469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15A2" w14:textId="77777777" w:rsidR="0004216F" w:rsidRPr="00E22C65" w:rsidRDefault="0004216F" w:rsidP="00141017">
            <w:pPr>
              <w:spacing w:before="0" w:after="0" w:line="240" w:lineRule="auto"/>
              <w:ind w:left="65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Các văn bản quy phạm pháp luật</w:t>
            </w:r>
          </w:p>
        </w:tc>
      </w:tr>
      <w:tr w:rsidR="00E22C65" w:rsidRPr="00E22C65" w14:paraId="42B666FF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1070" w14:textId="2795FBD9" w:rsidR="0004216F" w:rsidRPr="00E22C65" w:rsidRDefault="004E2A13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1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5216" w14:textId="3CB987F2" w:rsidR="0004216F" w:rsidRPr="00E22C65" w:rsidRDefault="0004216F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Luật Hàng không dân dụng Việt Nam (sửa đổi)</w:t>
            </w:r>
            <w:r w:rsidR="004E2A13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và các Nghị định, Thông tư hướng dẫn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CEB8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Giao thông vận tải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2035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Các bộ, ngành, địa phương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64C2" w14:textId="13A3743A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2023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6452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</w:p>
        </w:tc>
      </w:tr>
      <w:tr w:rsidR="00E22C65" w:rsidRPr="00E22C65" w14:paraId="557F426A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E1C3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II</w:t>
            </w:r>
          </w:p>
        </w:tc>
        <w:tc>
          <w:tcPr>
            <w:tcW w:w="469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DC1E" w14:textId="77777777" w:rsidR="0004216F" w:rsidRPr="00E22C65" w:rsidRDefault="0004216F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6"/>
                <w:szCs w:val="24"/>
                <w14:ligatures w14:val="none"/>
              </w:rPr>
              <w:t>Các đề án, chương trình khác có liên quan</w:t>
            </w:r>
          </w:p>
        </w:tc>
      </w:tr>
      <w:tr w:rsidR="00E22C65" w:rsidRPr="00E22C65" w14:paraId="30314A5F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BC58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1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3BA9" w14:textId="77777777" w:rsidR="0004216F" w:rsidRPr="00E22C65" w:rsidRDefault="0004216F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Xây dựng, hoàn thiện hệ thống tiêu chuẩn, quy chuẩn kỹ thuật trong lĩnh vực hàng không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8502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Giao thông vận tải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6390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Khoa học và Công nghệ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49E0" w14:textId="41494516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2023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2030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09EA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 </w:t>
            </w:r>
          </w:p>
        </w:tc>
      </w:tr>
      <w:tr w:rsidR="00E22C65" w:rsidRPr="00E22C65" w14:paraId="7B8B075A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FBB8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C08C" w14:textId="77777777" w:rsidR="0004216F" w:rsidRPr="00E22C65" w:rsidRDefault="0004216F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Công bố danh mục dự án kêu gọi đầu tư trong lĩnh vực hàng không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9AB1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Bộ Giao thông vận tải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5E5B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Kế hoạch và Đầu tư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8BAB" w14:textId="297F37D9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2023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0B51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 </w:t>
            </w:r>
          </w:p>
        </w:tc>
      </w:tr>
      <w:tr w:rsidR="00E22C65" w:rsidRPr="00E22C65" w14:paraId="5C0C596A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FB3D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3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0A3C" w14:textId="6A0AEF1E" w:rsidR="0004216F" w:rsidRPr="00E22C65" w:rsidRDefault="004E2A13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Rà soát, s</w:t>
            </w:r>
            <w:r w:rsidR="0004216F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ửa đổi, bổ sung Chương trình an toàn hàng không quốc gia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66AE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Giao thông vận tải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F49C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Các bộ, ngành, địa phương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BE84" w14:textId="3B5303DD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2025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B07C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</w:p>
        </w:tc>
      </w:tr>
      <w:tr w:rsidR="00E22C65" w:rsidRPr="00E22C65" w14:paraId="1D469383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2593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4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7217" w14:textId="13181E8F" w:rsidR="0004216F" w:rsidRPr="00E22C65" w:rsidRDefault="004E2A13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Rà soát, s</w:t>
            </w:r>
            <w:r w:rsidR="0004216F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ửa đổi Bộ quy chế an toàn hàng không dân dụng lĩnh vực tàu bay và khai thác tàu bay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8F3C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Giao thông vận tải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B115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Các bộ, ngành, địa phương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6CFD" w14:textId="64AED630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2023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F136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Rà soát 02 năm một lần</w:t>
            </w:r>
          </w:p>
        </w:tc>
      </w:tr>
      <w:tr w:rsidR="00E22C65" w:rsidRPr="00E22C65" w14:paraId="5D737765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DBD6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5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7304" w14:textId="679F6282" w:rsidR="0004216F" w:rsidRPr="00E22C65" w:rsidRDefault="0004216F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Xây dựng, hoàn thiện Đề án định hướng huy động </w:t>
            </w:r>
            <w:r w:rsidR="00141017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nguồn vốn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xã hội đầu tư</w:t>
            </w:r>
            <w:r w:rsidR="00141017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, quản lý, khai thác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kết cấu hạ tầng hàng không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24DD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Giao thông vận tải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05E8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Các bộ, ngành, địa phương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6408" w14:textId="38F19BB0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2023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5D13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</w:p>
        </w:tc>
      </w:tr>
      <w:tr w:rsidR="00E22C65" w:rsidRPr="00E22C65" w14:paraId="730BC873" w14:textId="77777777" w:rsidTr="00E23FD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4133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6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FD66" w14:textId="392150C2" w:rsidR="0004216F" w:rsidRPr="00E22C65" w:rsidRDefault="0004216F" w:rsidP="00E23FDE">
            <w:pPr>
              <w:spacing w:before="40" w:after="40" w:line="240" w:lineRule="auto"/>
              <w:ind w:left="142" w:right="130"/>
              <w:jc w:val="both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Triển khai công tác cải thiện điều kiện đầu tư, kinh doanh trong lĩnh vực hàng không dân dụng theo Nghị quyết số 68/NQ-CP ngày 12 tháng 5 năm 2020 của Chính phủ về chương trình cắt giảm, đơn giản hóa quy định liên quan đến hoạt động kinh doanh giai đoạn 2020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2025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EA8E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Bộ Giao thông vận tải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FB6B" w14:textId="7777777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Các bộ, ngành, địa phương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E355" w14:textId="01AF3240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2023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-</w:t>
            </w:r>
            <w:r w:rsidR="00291D6B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2025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F4D7" w14:textId="0084E617" w:rsidR="0004216F" w:rsidRPr="00E22C65" w:rsidRDefault="0004216F" w:rsidP="00291D6B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Rà </w:t>
            </w:r>
            <w:r w:rsidR="00141017"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>soát hàng</w:t>
            </w:r>
            <w:r w:rsidRPr="00E22C65">
              <w:rPr>
                <w:rFonts w:eastAsia="Times New Roman" w:cs="Times New Roman"/>
                <w:spacing w:val="0"/>
                <w:kern w:val="0"/>
                <w:sz w:val="26"/>
                <w:szCs w:val="24"/>
                <w14:ligatures w14:val="none"/>
              </w:rPr>
              <w:t xml:space="preserve"> năm</w:t>
            </w:r>
          </w:p>
        </w:tc>
      </w:tr>
    </w:tbl>
    <w:p w14:paraId="0EDA2881" w14:textId="77777777" w:rsidR="00291D6B" w:rsidRPr="00E22C65" w:rsidRDefault="00291D6B" w:rsidP="00E23FDE">
      <w:pPr>
        <w:tabs>
          <w:tab w:val="left" w:pos="2364"/>
        </w:tabs>
        <w:spacing w:before="0" w:after="0" w:line="240" w:lineRule="auto"/>
        <w:sectPr w:rsidR="00291D6B" w:rsidRPr="00E22C65" w:rsidSect="00291D6B">
          <w:headerReference w:type="default" r:id="rId7"/>
          <w:pgSz w:w="11907" w:h="16840" w:code="9"/>
          <w:pgMar w:top="1418" w:right="1134" w:bottom="1134" w:left="1985" w:header="454" w:footer="567" w:gutter="0"/>
          <w:cols w:space="720"/>
          <w:titlePg/>
          <w:docGrid w:linePitch="381"/>
        </w:sectPr>
      </w:pPr>
      <w:r w:rsidRPr="00E22C65">
        <w:tab/>
      </w:r>
    </w:p>
    <w:p w14:paraId="7AA8C003" w14:textId="2AA0C0EA" w:rsidR="00644DAA" w:rsidRPr="00E22C65" w:rsidRDefault="007E490A" w:rsidP="006C3864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lastRenderedPageBreak/>
        <w:t>Phụ lục II</w:t>
      </w:r>
    </w:p>
    <w:p w14:paraId="6CA6C227" w14:textId="59CDDC76" w:rsidR="007E490A" w:rsidRPr="00E22C65" w:rsidRDefault="007E490A" w:rsidP="006C3864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t xml:space="preserve">KẾ HOẠCH </w:t>
      </w:r>
      <w:r w:rsidR="004E2A13" w:rsidRPr="00E22C65">
        <w:rPr>
          <w:b/>
          <w:bCs/>
        </w:rPr>
        <w:t xml:space="preserve">TỔ CHỨC </w:t>
      </w:r>
      <w:r w:rsidRPr="00E22C65">
        <w:rPr>
          <w:b/>
          <w:bCs/>
        </w:rPr>
        <w:t>LẬP QUY HOẠCH CÁC CẢNG HÀNG KHÔNG</w:t>
      </w:r>
    </w:p>
    <w:p w14:paraId="6B4CD5C9" w14:textId="3D52AEC4" w:rsidR="006C3864" w:rsidRPr="00E22C65" w:rsidRDefault="006C3864" w:rsidP="006C3864">
      <w:pPr>
        <w:spacing w:before="0" w:after="0" w:line="240" w:lineRule="auto"/>
        <w:jc w:val="center"/>
        <w:rPr>
          <w:rFonts w:ascii="Times New Roman Italic" w:hAnsi="Times New Roman Italic"/>
          <w:bCs/>
          <w:i/>
          <w:spacing w:val="0"/>
          <w:kern w:val="0"/>
        </w:rPr>
      </w:pPr>
      <w:r w:rsidRPr="00E22C65">
        <w:rPr>
          <w:rFonts w:ascii="Times New Roman Italic" w:hAnsi="Times New Roman Italic"/>
          <w:bCs/>
          <w:i/>
          <w:spacing w:val="0"/>
          <w:kern w:val="0"/>
        </w:rPr>
        <w:t>(Kèm theo Kế hoạch tại Quyết định số      /QĐ-TTg</w:t>
      </w:r>
      <w:r w:rsidR="00E23FDE" w:rsidRPr="00E22C65">
        <w:rPr>
          <w:rFonts w:ascii="Times New Roman Italic" w:hAnsi="Times New Roman Italic"/>
          <w:bCs/>
          <w:i/>
          <w:spacing w:val="0"/>
          <w:kern w:val="0"/>
        </w:rPr>
        <w:t xml:space="preserve"> </w:t>
      </w:r>
      <w:r w:rsidRPr="00E22C65">
        <w:rPr>
          <w:rFonts w:ascii="Times New Roman Italic" w:hAnsi="Times New Roman Italic"/>
          <w:bCs/>
          <w:i/>
          <w:spacing w:val="0"/>
          <w:kern w:val="0"/>
        </w:rPr>
        <w:t xml:space="preserve">ngày       tháng </w:t>
      </w:r>
      <w:r w:rsidR="004C539B" w:rsidRPr="00E22C65">
        <w:rPr>
          <w:rFonts w:ascii="Times New Roman Italic" w:hAnsi="Times New Roman Italic"/>
          <w:bCs/>
          <w:i/>
          <w:spacing w:val="0"/>
          <w:kern w:val="0"/>
        </w:rPr>
        <w:t xml:space="preserve">  </w:t>
      </w:r>
      <w:r w:rsidR="000A1759" w:rsidRPr="00E22C65">
        <w:rPr>
          <w:rFonts w:ascii="Times New Roman Italic" w:hAnsi="Times New Roman Italic"/>
          <w:bCs/>
          <w:i/>
          <w:spacing w:val="0"/>
          <w:kern w:val="0"/>
        </w:rPr>
        <w:t xml:space="preserve"> </w:t>
      </w:r>
      <w:r w:rsidRPr="00E22C65">
        <w:rPr>
          <w:rFonts w:ascii="Times New Roman Italic" w:hAnsi="Times New Roman Italic"/>
          <w:bCs/>
          <w:i/>
          <w:spacing w:val="0"/>
          <w:kern w:val="0"/>
        </w:rPr>
        <w:t xml:space="preserve"> năm 2024 của Thủ tướng Chính phủ)</w:t>
      </w:r>
    </w:p>
    <w:p w14:paraId="40A68238" w14:textId="1021D984" w:rsidR="006C3864" w:rsidRPr="00E22C65" w:rsidRDefault="006C3864" w:rsidP="006C3864">
      <w:pPr>
        <w:spacing w:before="0" w:after="0" w:line="240" w:lineRule="auto"/>
        <w:jc w:val="center"/>
        <w:rPr>
          <w:bCs/>
          <w:i/>
          <w:vertAlign w:val="superscript"/>
        </w:rPr>
      </w:pPr>
      <w:r w:rsidRPr="00E22C65">
        <w:rPr>
          <w:bCs/>
          <w:i/>
          <w:vertAlign w:val="superscript"/>
        </w:rPr>
        <w:t>_____________</w:t>
      </w:r>
    </w:p>
    <w:p w14:paraId="7DA24915" w14:textId="77777777" w:rsidR="006C3864" w:rsidRPr="00E22C65" w:rsidRDefault="006C3864" w:rsidP="006C3864">
      <w:pPr>
        <w:spacing w:before="0" w:after="0" w:line="240" w:lineRule="auto"/>
        <w:jc w:val="center"/>
        <w:rPr>
          <w:bCs/>
          <w:i/>
          <w:vertAlign w:val="superscript"/>
        </w:rPr>
      </w:pPr>
    </w:p>
    <w:tbl>
      <w:tblPr>
        <w:tblW w:w="96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7080"/>
        <w:gridCol w:w="1956"/>
      </w:tblGrid>
      <w:tr w:rsidR="00E22C65" w:rsidRPr="00E22C65" w14:paraId="50B98E7B" w14:textId="77777777" w:rsidTr="006C3864">
        <w:trPr>
          <w:trHeight w:val="576"/>
          <w:tblHeader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DDF349" w14:textId="4F9D1B7B" w:rsidR="007E490A" w:rsidRPr="00E22C65" w:rsidRDefault="007E490A" w:rsidP="006C3864">
            <w:pPr>
              <w:spacing w:before="80" w:after="8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TT</w:t>
            </w:r>
          </w:p>
        </w:tc>
        <w:tc>
          <w:tcPr>
            <w:tcW w:w="7080" w:type="dxa"/>
            <w:shd w:val="clear" w:color="auto" w:fill="auto"/>
            <w:noWrap/>
            <w:vAlign w:val="center"/>
            <w:hideMark/>
          </w:tcPr>
          <w:p w14:paraId="13CB0E5D" w14:textId="5C86AAFE" w:rsidR="007E490A" w:rsidRPr="00E22C65" w:rsidRDefault="007E490A" w:rsidP="006C3864">
            <w:pPr>
              <w:spacing w:before="80" w:after="8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Tên quy hoạch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14:paraId="6FF2CD44" w14:textId="67B39F1A" w:rsidR="007E490A" w:rsidRPr="00E22C65" w:rsidRDefault="007E490A" w:rsidP="006C3864">
            <w:pPr>
              <w:spacing w:before="80" w:after="8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Thời gian hoàn thành dự kiến</w:t>
            </w:r>
          </w:p>
        </w:tc>
      </w:tr>
      <w:tr w:rsidR="00E22C65" w:rsidRPr="00E22C65" w14:paraId="2E904FD9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44D307ED" w14:textId="025D1B57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</w:t>
            </w:r>
          </w:p>
        </w:tc>
        <w:tc>
          <w:tcPr>
            <w:tcW w:w="7080" w:type="dxa"/>
            <w:shd w:val="clear" w:color="auto" w:fill="auto"/>
            <w:noWrap/>
          </w:tcPr>
          <w:p w14:paraId="6EE3ECAE" w14:textId="50FC2FD8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Phù Cát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</w:tcPr>
          <w:p w14:paraId="38FBCA65" w14:textId="58AD0595" w:rsidR="00E2479C" w:rsidRPr="00E22C65" w:rsidRDefault="00E2479C" w:rsidP="006C3864">
            <w:pPr>
              <w:spacing w:before="80" w:after="8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Đã hoàn thành năm 2023</w:t>
            </w:r>
            <w:r w:rsidRPr="00E22C65">
              <w:rPr>
                <w:rStyle w:val="FootnoteReference"/>
                <w:bCs/>
                <w:spacing w:val="0"/>
                <w:kern w:val="0"/>
              </w:rPr>
              <w:footnoteReference w:id="1"/>
            </w:r>
          </w:p>
        </w:tc>
      </w:tr>
      <w:tr w:rsidR="00E22C65" w:rsidRPr="00E22C65" w14:paraId="7D74C2C9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011BFDDD" w14:textId="48EE8CFB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</w:t>
            </w:r>
          </w:p>
        </w:tc>
        <w:tc>
          <w:tcPr>
            <w:tcW w:w="7080" w:type="dxa"/>
            <w:shd w:val="clear" w:color="auto" w:fill="auto"/>
          </w:tcPr>
          <w:p w14:paraId="29E6B511" w14:textId="4A4389A0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quốc tế Cát Bi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2BD2658" w14:textId="694AD7EE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33681217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70887CE9" w14:textId="02A351C1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</w:t>
            </w:r>
          </w:p>
        </w:tc>
        <w:tc>
          <w:tcPr>
            <w:tcW w:w="7080" w:type="dxa"/>
            <w:shd w:val="clear" w:color="auto" w:fill="auto"/>
          </w:tcPr>
          <w:p w14:paraId="3F2CDA00" w14:textId="7D3736F0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quốc tế Nội Bài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36B40672" w14:textId="59988D78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59DBF3CF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572BC16E" w14:textId="4E84180D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</w:t>
            </w:r>
          </w:p>
        </w:tc>
        <w:tc>
          <w:tcPr>
            <w:tcW w:w="7080" w:type="dxa"/>
            <w:shd w:val="clear" w:color="auto" w:fill="auto"/>
          </w:tcPr>
          <w:p w14:paraId="44A8896E" w14:textId="5CF20507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Vinh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0AD0D17" w14:textId="0EEC55C2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7F9F6A3D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344785C6" w14:textId="3C9B9ABE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</w:t>
            </w:r>
          </w:p>
        </w:tc>
        <w:tc>
          <w:tcPr>
            <w:tcW w:w="7080" w:type="dxa"/>
            <w:shd w:val="clear" w:color="auto" w:fill="auto"/>
          </w:tcPr>
          <w:p w14:paraId="36E3C529" w14:textId="6236B9F2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quốc tế Đà Nẵng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5B0F93A1" w14:textId="4AF0B85A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4F2C19D2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70CC56CA" w14:textId="388C4AB5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6</w:t>
            </w:r>
          </w:p>
        </w:tc>
        <w:tc>
          <w:tcPr>
            <w:tcW w:w="7080" w:type="dxa"/>
            <w:shd w:val="clear" w:color="auto" w:fill="auto"/>
          </w:tcPr>
          <w:p w14:paraId="6A2A744C" w14:textId="512C042A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quốc tế Cam Ranh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79BC7D9E" w14:textId="27485076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3A8D75B6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2E64DA6D" w14:textId="791AD9DE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</w:t>
            </w:r>
          </w:p>
        </w:tc>
        <w:tc>
          <w:tcPr>
            <w:tcW w:w="7080" w:type="dxa"/>
            <w:shd w:val="clear" w:color="auto" w:fill="auto"/>
          </w:tcPr>
          <w:p w14:paraId="6E1C53CC" w14:textId="7EE9670B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Pleiku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4FC7AEE5" w14:textId="62B189B3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10101D94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064482AB" w14:textId="16250ADE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8</w:t>
            </w:r>
          </w:p>
        </w:tc>
        <w:tc>
          <w:tcPr>
            <w:tcW w:w="7080" w:type="dxa"/>
            <w:shd w:val="clear" w:color="auto" w:fill="auto"/>
          </w:tcPr>
          <w:p w14:paraId="0D5584FC" w14:textId="5B231398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Buôn Ma Thuột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24DB6721" w14:textId="24D3EA5D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04478515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723D4845" w14:textId="261EABCF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9</w:t>
            </w:r>
          </w:p>
        </w:tc>
        <w:tc>
          <w:tcPr>
            <w:tcW w:w="7080" w:type="dxa"/>
            <w:shd w:val="clear" w:color="auto" w:fill="auto"/>
          </w:tcPr>
          <w:p w14:paraId="340A8603" w14:textId="6BB39F22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Liên Khương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2C4002D" w14:textId="5D935C12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05D30E97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2FD5AE7B" w14:textId="226ECE33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10</w:t>
            </w:r>
          </w:p>
        </w:tc>
        <w:tc>
          <w:tcPr>
            <w:tcW w:w="7080" w:type="dxa"/>
            <w:shd w:val="clear" w:color="auto" w:fill="auto"/>
          </w:tcPr>
          <w:p w14:paraId="339380EC" w14:textId="6C25DA1F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Thành Sơn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3CC5A837" w14:textId="25AFB858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06DCBF56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2DB5C855" w14:textId="7F99A4E8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11</w:t>
            </w:r>
          </w:p>
        </w:tc>
        <w:tc>
          <w:tcPr>
            <w:tcW w:w="7080" w:type="dxa"/>
            <w:shd w:val="clear" w:color="auto" w:fill="auto"/>
          </w:tcPr>
          <w:p w14:paraId="31D32B8A" w14:textId="11145D87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Cà Mau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0D3A0BA0" w14:textId="5A9DBAB9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5E66943F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3F09B45F" w14:textId="0A3C3656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12</w:t>
            </w:r>
          </w:p>
        </w:tc>
        <w:tc>
          <w:tcPr>
            <w:tcW w:w="7080" w:type="dxa"/>
            <w:shd w:val="clear" w:color="auto" w:fill="auto"/>
          </w:tcPr>
          <w:p w14:paraId="7259696A" w14:textId="31784ACF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quốc tế Phú Quốc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6B2DFD98" w14:textId="1D37BCEA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</w:p>
        </w:tc>
      </w:tr>
      <w:tr w:rsidR="00E22C65" w:rsidRPr="00E22C65" w14:paraId="1EBDFCF0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22D97CED" w14:textId="05413B03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13</w:t>
            </w:r>
          </w:p>
        </w:tc>
        <w:tc>
          <w:tcPr>
            <w:tcW w:w="7080" w:type="dxa"/>
            <w:shd w:val="clear" w:color="auto" w:fill="auto"/>
          </w:tcPr>
          <w:p w14:paraId="0C9A6824" w14:textId="5497A312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Lai Châu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A99F0F7" w14:textId="2EE75F13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42531DEB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2A2328BD" w14:textId="32563633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lastRenderedPageBreak/>
              <w:t>14</w:t>
            </w:r>
          </w:p>
        </w:tc>
        <w:tc>
          <w:tcPr>
            <w:tcW w:w="7080" w:type="dxa"/>
            <w:shd w:val="clear" w:color="auto" w:fill="auto"/>
          </w:tcPr>
          <w:p w14:paraId="21DE933C" w14:textId="38E6BDCF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Nà Sản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72C31D97" w14:textId="3C59DC15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79238CA3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09EE2065" w14:textId="34635821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15</w:t>
            </w:r>
          </w:p>
        </w:tc>
        <w:tc>
          <w:tcPr>
            <w:tcW w:w="7080" w:type="dxa"/>
            <w:shd w:val="clear" w:color="auto" w:fill="auto"/>
          </w:tcPr>
          <w:p w14:paraId="0F5D7AF7" w14:textId="060E01D8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Phú Bài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0431905" w14:textId="145A4FC0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2E824B70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39C647E2" w14:textId="343C3064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16</w:t>
            </w:r>
          </w:p>
        </w:tc>
        <w:tc>
          <w:tcPr>
            <w:tcW w:w="7080" w:type="dxa"/>
            <w:shd w:val="clear" w:color="auto" w:fill="auto"/>
          </w:tcPr>
          <w:p w14:paraId="06C07E99" w14:textId="0245066B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Chu Lai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21C570BA" w14:textId="6E4BFE70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01270031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6E734FCA" w14:textId="48859114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17</w:t>
            </w:r>
          </w:p>
        </w:tc>
        <w:tc>
          <w:tcPr>
            <w:tcW w:w="7080" w:type="dxa"/>
            <w:shd w:val="clear" w:color="auto" w:fill="auto"/>
          </w:tcPr>
          <w:p w14:paraId="58C8D7EA" w14:textId="25BA0C36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Tuy Hòa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2C101CA0" w14:textId="52A27B4C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483931BE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340ADD26" w14:textId="075EBB30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18</w:t>
            </w:r>
          </w:p>
        </w:tc>
        <w:tc>
          <w:tcPr>
            <w:tcW w:w="7080" w:type="dxa"/>
            <w:shd w:val="clear" w:color="auto" w:fill="auto"/>
          </w:tcPr>
          <w:p w14:paraId="1FD2C13D" w14:textId="78503720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Biên Hòa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734C111B" w14:textId="27110CD0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043CFEE0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5B2ED8C4" w14:textId="264C6BAE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19</w:t>
            </w:r>
          </w:p>
        </w:tc>
        <w:tc>
          <w:tcPr>
            <w:tcW w:w="7080" w:type="dxa"/>
            <w:shd w:val="clear" w:color="auto" w:fill="auto"/>
          </w:tcPr>
          <w:p w14:paraId="2F3ECE44" w14:textId="4C810E97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Cần Thơ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77BD23C" w14:textId="37D48C93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2468A753" w14:textId="77777777" w:rsidTr="006C3864">
        <w:trPr>
          <w:trHeight w:val="624"/>
        </w:trPr>
        <w:tc>
          <w:tcPr>
            <w:tcW w:w="590" w:type="dxa"/>
            <w:shd w:val="clear" w:color="auto" w:fill="auto"/>
          </w:tcPr>
          <w:p w14:paraId="7B238AC8" w14:textId="3EB6A458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20</w:t>
            </w:r>
          </w:p>
        </w:tc>
        <w:tc>
          <w:tcPr>
            <w:tcW w:w="7080" w:type="dxa"/>
            <w:shd w:val="clear" w:color="auto" w:fill="auto"/>
          </w:tcPr>
          <w:p w14:paraId="1D901DB5" w14:textId="07BC583A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Rạch Giá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3CD076C1" w14:textId="598283E7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19AFF101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42746358" w14:textId="4C645210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21</w:t>
            </w:r>
          </w:p>
        </w:tc>
        <w:tc>
          <w:tcPr>
            <w:tcW w:w="7080" w:type="dxa"/>
            <w:shd w:val="clear" w:color="auto" w:fill="auto"/>
          </w:tcPr>
          <w:p w14:paraId="0613EFF4" w14:textId="6467B1BF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Côn Đảo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45E913F8" w14:textId="65C37FD6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2024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2025</w:t>
            </w:r>
          </w:p>
        </w:tc>
      </w:tr>
      <w:tr w:rsidR="00E22C65" w:rsidRPr="00E22C65" w14:paraId="6DBE043A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32255CCE" w14:textId="3990C384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22</w:t>
            </w:r>
          </w:p>
        </w:tc>
        <w:tc>
          <w:tcPr>
            <w:tcW w:w="7080" w:type="dxa"/>
            <w:shd w:val="clear" w:color="auto" w:fill="auto"/>
          </w:tcPr>
          <w:p w14:paraId="5E6616D0" w14:textId="189452CC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Điện Biên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0D862173" w14:textId="0A8F87F5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08AA60A1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2DB521E7" w14:textId="5B724D9A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23</w:t>
            </w:r>
          </w:p>
        </w:tc>
        <w:tc>
          <w:tcPr>
            <w:tcW w:w="7080" w:type="dxa"/>
            <w:shd w:val="clear" w:color="auto" w:fill="auto"/>
          </w:tcPr>
          <w:p w14:paraId="18E26613" w14:textId="642B5BBA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Sapa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4072A17F" w14:textId="52A5E542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1DB4F0EB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0B49ABA7" w14:textId="6F6DA51C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24</w:t>
            </w:r>
          </w:p>
        </w:tc>
        <w:tc>
          <w:tcPr>
            <w:tcW w:w="7080" w:type="dxa"/>
            <w:shd w:val="clear" w:color="auto" w:fill="auto"/>
          </w:tcPr>
          <w:p w14:paraId="244ACAC2" w14:textId="14C79117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Vân Đồn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64514AF1" w14:textId="557D6EA4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04392F35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418B3A64" w14:textId="065246C9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25</w:t>
            </w:r>
          </w:p>
        </w:tc>
        <w:tc>
          <w:tcPr>
            <w:tcW w:w="7080" w:type="dxa"/>
            <w:shd w:val="clear" w:color="auto" w:fill="auto"/>
          </w:tcPr>
          <w:p w14:paraId="154BF210" w14:textId="39CD740C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Thọ Xuân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D91FA39" w14:textId="22138B1B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45E9B8D5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20D4B735" w14:textId="41918BC9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26</w:t>
            </w:r>
          </w:p>
        </w:tc>
        <w:tc>
          <w:tcPr>
            <w:tcW w:w="7080" w:type="dxa"/>
            <w:shd w:val="clear" w:color="auto" w:fill="auto"/>
          </w:tcPr>
          <w:p w14:paraId="1B853383" w14:textId="383B60FF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Đồng Hới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6015F876" w14:textId="2D5B2E88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01476E38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6570A7B0" w14:textId="7E0929E5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27</w:t>
            </w:r>
          </w:p>
        </w:tc>
        <w:tc>
          <w:tcPr>
            <w:tcW w:w="7080" w:type="dxa"/>
            <w:shd w:val="clear" w:color="auto" w:fill="auto"/>
          </w:tcPr>
          <w:p w14:paraId="2DDDE8D3" w14:textId="2979B8CF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Quảng Trị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3539B0FB" w14:textId="782B3B9D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55BE06E6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1332596D" w14:textId="4D4A9A95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28</w:t>
            </w:r>
          </w:p>
        </w:tc>
        <w:tc>
          <w:tcPr>
            <w:tcW w:w="7080" w:type="dxa"/>
            <w:shd w:val="clear" w:color="auto" w:fill="auto"/>
          </w:tcPr>
          <w:p w14:paraId="0D9D5E00" w14:textId="31C9D495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Phan Thiết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692BF0B4" w14:textId="41940E54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73283A48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3264A7C9" w14:textId="5B33C483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29</w:t>
            </w:r>
          </w:p>
        </w:tc>
        <w:tc>
          <w:tcPr>
            <w:tcW w:w="7080" w:type="dxa"/>
            <w:shd w:val="clear" w:color="auto" w:fill="auto"/>
          </w:tcPr>
          <w:p w14:paraId="5A858CC8" w14:textId="26ED2CBA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Tân Sơn Nhất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5076A86D" w14:textId="4C4D2AD1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268B3C7C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0C096814" w14:textId="2F3EF826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lastRenderedPageBreak/>
              <w:t>30</w:t>
            </w:r>
          </w:p>
        </w:tc>
        <w:tc>
          <w:tcPr>
            <w:tcW w:w="7080" w:type="dxa"/>
            <w:shd w:val="clear" w:color="auto" w:fill="auto"/>
          </w:tcPr>
          <w:p w14:paraId="5FEA8827" w14:textId="7CBBEC3E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quốc tế Long Thành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4376258C" w14:textId="21322CE0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2025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2026</w:t>
            </w:r>
          </w:p>
        </w:tc>
      </w:tr>
      <w:tr w:rsidR="00E22C65" w:rsidRPr="00E22C65" w14:paraId="68AA103C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5D05AA19" w14:textId="24CD6D20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31</w:t>
            </w:r>
          </w:p>
        </w:tc>
        <w:tc>
          <w:tcPr>
            <w:tcW w:w="7080" w:type="dxa"/>
            <w:shd w:val="clear" w:color="auto" w:fill="auto"/>
          </w:tcPr>
          <w:p w14:paraId="3D5B5D9E" w14:textId="511B7E54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thứ 2 Vùng Thủ đô</w:t>
            </w:r>
          </w:p>
        </w:tc>
        <w:tc>
          <w:tcPr>
            <w:tcW w:w="1956" w:type="dxa"/>
            <w:shd w:val="clear" w:color="auto" w:fill="auto"/>
            <w:noWrap/>
          </w:tcPr>
          <w:p w14:paraId="75235CBF" w14:textId="0A6B33DC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2026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2030</w:t>
            </w:r>
          </w:p>
        </w:tc>
      </w:tr>
      <w:tr w:rsidR="00E22C65" w:rsidRPr="00E22C65" w14:paraId="0271FF0F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5F3DA995" w14:textId="3C0BD219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32</w:t>
            </w:r>
          </w:p>
        </w:tc>
        <w:tc>
          <w:tcPr>
            <w:tcW w:w="7080" w:type="dxa"/>
            <w:shd w:val="clear" w:color="auto" w:fill="auto"/>
          </w:tcPr>
          <w:p w14:paraId="5B9FA686" w14:textId="021CDE49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quốc tế Hải Phòng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16C44404" w14:textId="703F3631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2026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2030</w:t>
            </w:r>
          </w:p>
        </w:tc>
      </w:tr>
      <w:tr w:rsidR="00E22C65" w:rsidRPr="00E22C65" w14:paraId="4044433A" w14:textId="77777777" w:rsidTr="006C3864">
        <w:trPr>
          <w:trHeight w:val="624"/>
        </w:trPr>
        <w:tc>
          <w:tcPr>
            <w:tcW w:w="590" w:type="dxa"/>
            <w:shd w:val="clear" w:color="auto" w:fill="auto"/>
            <w:noWrap/>
          </w:tcPr>
          <w:p w14:paraId="6A529F5D" w14:textId="74418798" w:rsidR="00E2479C" w:rsidRPr="00E22C65" w:rsidRDefault="00E2479C" w:rsidP="006C3864">
            <w:pPr>
              <w:spacing w:before="80" w:after="8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33</w:t>
            </w:r>
          </w:p>
        </w:tc>
        <w:tc>
          <w:tcPr>
            <w:tcW w:w="7080" w:type="dxa"/>
            <w:shd w:val="clear" w:color="auto" w:fill="auto"/>
          </w:tcPr>
          <w:p w14:paraId="7EB8A679" w14:textId="115498C0" w:rsidR="00E2479C" w:rsidRPr="00E22C65" w:rsidRDefault="00E2479C" w:rsidP="006C3864">
            <w:pPr>
              <w:spacing w:before="80" w:after="8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Quy hoạch Cảng hàng không Cao Bằng thời kỳ 2021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-</w:t>
            </w:r>
            <w:r w:rsidR="006C3864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2030, tầm nhìn đến năm 2050</w:t>
            </w:r>
          </w:p>
        </w:tc>
        <w:tc>
          <w:tcPr>
            <w:tcW w:w="1956" w:type="dxa"/>
            <w:shd w:val="clear" w:color="auto" w:fill="auto"/>
            <w:noWrap/>
          </w:tcPr>
          <w:p w14:paraId="0CD77230" w14:textId="1BAB2E1F" w:rsidR="00E2479C" w:rsidRPr="00E22C65" w:rsidRDefault="00E2479C" w:rsidP="006C3864">
            <w:pPr>
              <w:spacing w:before="80" w:after="8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2026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-</w:t>
            </w:r>
            <w:r w:rsidR="006C3864" w:rsidRPr="00E22C65">
              <w:rPr>
                <w:bCs/>
                <w:spacing w:val="0"/>
                <w:kern w:val="0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2030</w:t>
            </w:r>
          </w:p>
        </w:tc>
      </w:tr>
    </w:tbl>
    <w:p w14:paraId="33A47A63" w14:textId="77777777" w:rsidR="0001439C" w:rsidRPr="00E22C65" w:rsidRDefault="0001439C" w:rsidP="006C3864">
      <w:pPr>
        <w:spacing w:before="0" w:after="0" w:line="240" w:lineRule="auto"/>
        <w:jc w:val="both"/>
        <w:rPr>
          <w:sz w:val="18"/>
        </w:rPr>
      </w:pPr>
    </w:p>
    <w:p w14:paraId="0E6C5E92" w14:textId="77777777" w:rsidR="0001439C" w:rsidRPr="00E22C65" w:rsidRDefault="0001439C" w:rsidP="006C3864">
      <w:pPr>
        <w:ind w:firstLine="567"/>
        <w:jc w:val="both"/>
        <w:rPr>
          <w:b/>
          <w:i/>
          <w:spacing w:val="0"/>
        </w:rPr>
      </w:pPr>
      <w:r w:rsidRPr="00E22C65">
        <w:rPr>
          <w:b/>
          <w:i/>
          <w:spacing w:val="0"/>
        </w:rPr>
        <w:t xml:space="preserve">Ghi chú: </w:t>
      </w:r>
    </w:p>
    <w:p w14:paraId="1EAB526B" w14:textId="39A8645C" w:rsidR="0001439C" w:rsidRPr="00E22C65" w:rsidRDefault="0001439C" w:rsidP="006C3864">
      <w:pPr>
        <w:spacing w:before="0" w:after="0" w:line="240" w:lineRule="auto"/>
        <w:ind w:firstLine="567"/>
        <w:jc w:val="both"/>
        <w:rPr>
          <w:spacing w:val="0"/>
          <w:kern w:val="0"/>
        </w:rPr>
      </w:pPr>
      <w:r w:rsidRPr="00E22C65">
        <w:rPr>
          <w:spacing w:val="0"/>
          <w:kern w:val="0"/>
        </w:rPr>
        <w:t xml:space="preserve">(1) Cơ quan tổ chức lập quy hoạch là Bộ Giao thông vận tải (theo quy định </w:t>
      </w:r>
      <w:r w:rsidR="004E2A13" w:rsidRPr="00E22C65">
        <w:rPr>
          <w:spacing w:val="0"/>
          <w:kern w:val="0"/>
        </w:rPr>
        <w:t>tại điểm</w:t>
      </w:r>
      <w:r w:rsidRPr="00E22C65">
        <w:rPr>
          <w:spacing w:val="0"/>
          <w:kern w:val="0"/>
        </w:rPr>
        <w:t xml:space="preserve"> a khoản 3 Điều 11 Nghị định số 05/2021/NĐ-CP ngày 25/01/2021 của Chính phủ về quản lý, khai thác cảng hàng không, sân bay)</w:t>
      </w:r>
      <w:r w:rsidR="00EF4CA4" w:rsidRPr="00E22C65">
        <w:rPr>
          <w:spacing w:val="0"/>
          <w:kern w:val="0"/>
        </w:rPr>
        <w:t>.</w:t>
      </w:r>
    </w:p>
    <w:p w14:paraId="2228EC76" w14:textId="1CC9A274" w:rsidR="00EF4CA4" w:rsidRPr="00E22C65" w:rsidRDefault="00EF4CA4" w:rsidP="006C3864">
      <w:pPr>
        <w:spacing w:before="0" w:after="0" w:line="240" w:lineRule="auto"/>
        <w:ind w:firstLine="567"/>
        <w:jc w:val="both"/>
        <w:rPr>
          <w:spacing w:val="0"/>
          <w:kern w:val="0"/>
        </w:rPr>
      </w:pPr>
      <w:r w:rsidRPr="00E22C65">
        <w:rPr>
          <w:spacing w:val="0"/>
          <w:kern w:val="0"/>
        </w:rPr>
        <w:t>(2) Cơ quan phối hợp là các bộ, ngành, Ủy ban nhân dân cấp tỉnh có liên quan (theo quy định tại khoản 1 Điều 23 Nghị định số 05/2021/NĐ-CP ngày 25/01/2021 của Chính phủ về quản lý, khai thác cảng hàng không, sân bay).</w:t>
      </w:r>
    </w:p>
    <w:p w14:paraId="3FE75340" w14:textId="77777777" w:rsidR="00EF4CA4" w:rsidRPr="00E22C65" w:rsidRDefault="00EF4CA4" w:rsidP="006C3864">
      <w:pPr>
        <w:spacing w:before="0" w:after="0" w:line="240" w:lineRule="auto"/>
        <w:ind w:firstLine="567"/>
        <w:jc w:val="both"/>
        <w:rPr>
          <w:spacing w:val="0"/>
          <w:kern w:val="0"/>
        </w:rPr>
      </w:pPr>
      <w:r w:rsidRPr="00E22C65">
        <w:rPr>
          <w:spacing w:val="0"/>
          <w:kern w:val="0"/>
        </w:rPr>
        <w:t>(3) Trình tự thủ tục lập, thẩm định, phê duyệt quy hoạch được thực hiện theo quy định tại Nghị định số 05/2021/NĐ-CP ngày 25/01/2021 của Chính phủ về quản lý, khai thác cảng hàng không, sân bay.</w:t>
      </w:r>
    </w:p>
    <w:p w14:paraId="27776C74" w14:textId="77777777" w:rsidR="006C3864" w:rsidRPr="00E22C65" w:rsidRDefault="006C3864" w:rsidP="006C3864">
      <w:pPr>
        <w:spacing w:before="0" w:after="0" w:line="240" w:lineRule="auto"/>
        <w:ind w:firstLine="567"/>
        <w:jc w:val="both"/>
        <w:rPr>
          <w:spacing w:val="0"/>
          <w:kern w:val="0"/>
        </w:rPr>
      </w:pPr>
    </w:p>
    <w:p w14:paraId="7415A1B4" w14:textId="77777777" w:rsidR="00DB36CE" w:rsidRPr="00E22C65" w:rsidRDefault="00DB36CE" w:rsidP="006C3864">
      <w:pPr>
        <w:spacing w:before="0" w:after="0" w:line="240" w:lineRule="auto"/>
        <w:ind w:firstLine="567"/>
        <w:jc w:val="both"/>
        <w:rPr>
          <w:spacing w:val="0"/>
          <w:kern w:val="0"/>
        </w:rPr>
        <w:sectPr w:rsidR="00DB36CE" w:rsidRPr="00E22C65" w:rsidSect="005F2A9B">
          <w:pgSz w:w="11907" w:h="16840" w:code="9"/>
          <w:pgMar w:top="1361" w:right="1134" w:bottom="1134" w:left="1701" w:header="454" w:footer="567" w:gutter="0"/>
          <w:pgNumType w:start="1"/>
          <w:cols w:space="720"/>
          <w:titlePg/>
          <w:docGrid w:linePitch="381"/>
        </w:sectPr>
      </w:pPr>
    </w:p>
    <w:p w14:paraId="7CE96847" w14:textId="189225DF" w:rsidR="00DB36CE" w:rsidRPr="00E22C65" w:rsidRDefault="00DB36CE" w:rsidP="00DB36CE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lastRenderedPageBreak/>
        <w:t>Phụ lục II</w:t>
      </w:r>
      <w:r w:rsidR="00682C70" w:rsidRPr="00E22C65">
        <w:rPr>
          <w:b/>
          <w:bCs/>
        </w:rPr>
        <w:t>I</w:t>
      </w:r>
    </w:p>
    <w:p w14:paraId="728FE12C" w14:textId="34D96385" w:rsidR="00DB36CE" w:rsidRPr="00E22C65" w:rsidRDefault="00DB36CE" w:rsidP="00DB36CE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t>DANH MỤC DỰ ÁN ƯU TIÊN ĐẦU TƯ GIAI ĐOẠN 2021 - 2030</w:t>
      </w:r>
    </w:p>
    <w:p w14:paraId="0E81CE0C" w14:textId="77777777" w:rsidR="00E23FDE" w:rsidRPr="00E22C65" w:rsidRDefault="00DB36CE" w:rsidP="00DB36CE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</w:rPr>
        <w:t>(Kèm theo Kế hoạch tại Quyết định số      /QĐ-TTg ngày       tháng      năm 2024</w:t>
      </w:r>
    </w:p>
    <w:p w14:paraId="64EB035A" w14:textId="3E063090" w:rsidR="00DB36CE" w:rsidRPr="00E22C65" w:rsidRDefault="00DB36CE" w:rsidP="00DB36CE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</w:rPr>
        <w:t xml:space="preserve"> của Thủ tướng Chính phủ)</w:t>
      </w:r>
    </w:p>
    <w:p w14:paraId="217DDC64" w14:textId="432EB96B" w:rsidR="00682C70" w:rsidRPr="00E22C65" w:rsidRDefault="00682C70" w:rsidP="00DB36CE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C2498" wp14:editId="349B6B89">
                <wp:simplePos x="0" y="0"/>
                <wp:positionH relativeFrom="column">
                  <wp:posOffset>2586091</wp:posOffset>
                </wp:positionH>
                <wp:positionV relativeFrom="paragraph">
                  <wp:posOffset>166502</wp:posOffset>
                </wp:positionV>
                <wp:extent cx="664234" cy="0"/>
                <wp:effectExtent l="0" t="0" r="0" b="0"/>
                <wp:wrapNone/>
                <wp:docPr id="62105741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AE6153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65pt,13.1pt" to="255.9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6D662901" w14:textId="77777777" w:rsidR="00682C70" w:rsidRPr="00E22C65" w:rsidRDefault="00682C70" w:rsidP="00DB36CE">
      <w:pPr>
        <w:spacing w:before="0" w:after="0" w:line="240" w:lineRule="auto"/>
        <w:jc w:val="center"/>
        <w:rPr>
          <w:bCs/>
          <w:i/>
          <w:vertAlign w:val="superscript"/>
        </w:rPr>
      </w:pPr>
    </w:p>
    <w:tbl>
      <w:tblPr>
        <w:tblW w:w="5628" w:type="pct"/>
        <w:tblInd w:w="-572" w:type="dxa"/>
        <w:tblLook w:val="04A0" w:firstRow="1" w:lastRow="0" w:firstColumn="1" w:lastColumn="0" w:noHBand="0" w:noVBand="1"/>
      </w:tblPr>
      <w:tblGrid>
        <w:gridCol w:w="610"/>
        <w:gridCol w:w="1993"/>
        <w:gridCol w:w="832"/>
        <w:gridCol w:w="1098"/>
        <w:gridCol w:w="1438"/>
        <w:gridCol w:w="1420"/>
        <w:gridCol w:w="1022"/>
        <w:gridCol w:w="985"/>
        <w:gridCol w:w="802"/>
      </w:tblGrid>
      <w:tr w:rsidR="00E22C65" w:rsidRPr="00E22C65" w14:paraId="2BE1CF15" w14:textId="77777777" w:rsidTr="00E415E1">
        <w:trPr>
          <w:trHeight w:val="330"/>
          <w:tblHeader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0802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TT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1033F5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 xml:space="preserve">Tên Cảng 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 xml:space="preserve">          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hàng không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A601F6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C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ấp sân bay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A630E7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Tỉnh, thành phố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F58A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Ước tính chi phí đầu tư</w:t>
            </w:r>
          </w:p>
          <w:p w14:paraId="020EB75B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(tỷ đồng)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9CDA3B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Tính chất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B771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  <w:p w14:paraId="22C648C1" w14:textId="77777777" w:rsidR="00DB36CE" w:rsidRPr="00E22C65" w:rsidRDefault="00DB36CE" w:rsidP="008C5108">
            <w:pPr>
              <w:spacing w:before="0" w:after="0"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Ghi chú</w:t>
            </w:r>
          </w:p>
        </w:tc>
      </w:tr>
      <w:tr w:rsidR="00E22C65" w:rsidRPr="00E22C65" w14:paraId="39875081" w14:textId="77777777" w:rsidTr="00E415E1">
        <w:trPr>
          <w:trHeight w:val="330"/>
          <w:tblHeader/>
        </w:trPr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309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97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9F1A7F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C86DD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5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2A22E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C285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2021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-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 xml:space="preserve">2025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2550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2026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-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1BFE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Tổng</w:t>
            </w:r>
          </w:p>
        </w:tc>
        <w:tc>
          <w:tcPr>
            <w:tcW w:w="48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85C66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3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1833C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</w:tr>
      <w:tr w:rsidR="00E22C65" w:rsidRPr="00E22C65" w14:paraId="7B70D430" w14:textId="77777777" w:rsidTr="00E415E1">
        <w:trPr>
          <w:trHeight w:val="330"/>
          <w:tblHeader/>
        </w:trPr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3E5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9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F1B5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9AB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5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841A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B6C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14:ligatures w14:val="none"/>
              </w:rPr>
              <w:t>133.714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E31D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14:ligatures w14:val="none"/>
              </w:rPr>
              <w:t>155.474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A70D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b/>
                <w:bCs/>
                <w:spacing w:val="0"/>
                <w:kern w:val="0"/>
                <w:sz w:val="24"/>
                <w:szCs w:val="24"/>
                <w14:ligatures w14:val="none"/>
              </w:rPr>
              <w:t>289.188</w:t>
            </w:r>
          </w:p>
        </w:tc>
        <w:tc>
          <w:tcPr>
            <w:tcW w:w="4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7D8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3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96A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</w:tr>
      <w:tr w:rsidR="00E22C65" w:rsidRPr="00E22C65" w14:paraId="7B7C6F07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21A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28C7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Long Thành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4DD6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4F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C1A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Đồng Nai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7612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87.200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45D1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21.800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1C05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109.000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D56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Quan trọng QG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400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</w:tr>
      <w:tr w:rsidR="00E22C65" w:rsidRPr="00E22C65" w14:paraId="59A65405" w14:textId="77777777" w:rsidTr="00682C70">
        <w:trPr>
          <w:trHeight w:val="28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6BB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DF71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Tân Sơn Nhất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CB4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BC8A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TP. Hồ Chí Minh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A7C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12.233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D56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C4E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12.233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0FD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4748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1F086E50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2CDD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3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0D73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Nội Bài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D59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4F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A90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Hà Nội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E4C2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6.963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D78A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62.000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CD15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68.963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738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Quan trọng QG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ADC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29BBD5A2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A89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6A50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Phan Thiết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5C46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E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C1C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Bình Thuận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825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8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.190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896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3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.510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6FA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11.700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7D6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CE2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Hai dự án</w:t>
            </w:r>
          </w:p>
        </w:tc>
      </w:tr>
      <w:tr w:rsidR="00E22C65" w:rsidRPr="00E22C65" w14:paraId="4FA42C05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806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5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572C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Điện Biên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05B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3C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B89D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Điện Biên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19EE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3.100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9075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BFE8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3.100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F43D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6A2D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62709AE4" w14:textId="77777777" w:rsidTr="00682C70">
        <w:trPr>
          <w:trHeight w:val="38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965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6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FE8B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Côn Đảo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CEC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4C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39B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Bà Rịa - Vũng Tàu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73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1.000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1B91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1.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099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50F0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2.099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B0B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8EA1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5FD54973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05F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7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3569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Sa Pa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D9D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4C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8E4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Lào Cai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1C9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1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.360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3639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2.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840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2E9B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4.200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BA91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006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7CC85223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B42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8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A4F9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Cát Bi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A5A6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85D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Hải Phòng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FC84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1.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405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4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.721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766D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5.937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D50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D4B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7EA0B389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161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9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DA5C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Cam Ranh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B90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8DC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Khánh Hòa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84C6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8157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7.323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9F2C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7.733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6081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291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5A3171C4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95B6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6C91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Phù Cát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BD7D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C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0A7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Bình Định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A849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297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DAAD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3.276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F6BD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3.573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8CF8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FDE8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2E40929E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46C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460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Đà Nẵng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CD6A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53D8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Đà Nẵng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5484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5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54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3DF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1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.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9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24A5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12.503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B2F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C20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Hai giai đoạn</w:t>
            </w:r>
          </w:p>
        </w:tc>
      </w:tr>
      <w:tr w:rsidR="00E22C65" w:rsidRPr="00E22C65" w14:paraId="3175F75A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70B7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1AF6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Chu Lai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1A38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F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C1C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Quảng Nam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4E80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1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88D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6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.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3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07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D819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6.452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21E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20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62EE21F2" w14:textId="77777777" w:rsidTr="00682C70">
        <w:trPr>
          <w:trHeight w:val="41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0E3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13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0C23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Phú Bài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4341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D25A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Thừa Thiên Huế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BA4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2.538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4CF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07FB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2.538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EBD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9822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75138A0E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39B2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lastRenderedPageBreak/>
              <w:t>14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5A5F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Đồng Hới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E04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4C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ED1C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Quảng Bình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40BC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1.522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45E9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DEC7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1.522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37C2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18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43F2FFF0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1EE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15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E891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 xml:space="preserve">Cảng hàng không quốc tế 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Phú Quốc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F76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775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Kiên Giang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6301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F6C1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9.595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1857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9.595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8D5C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CE67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3D5F6E57" w14:textId="77777777" w:rsidTr="00682C70">
        <w:trPr>
          <w:trHeight w:val="33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6EB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16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EB66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Thọ Xuân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32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B957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Thanh Hóa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1E37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564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F521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2.256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C1F7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2.820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E57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E92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5C2323E5" w14:textId="77777777" w:rsidTr="00682C70">
        <w:trPr>
          <w:trHeight w:val="33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D746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17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5FD7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Vinh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728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74F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Nghệ An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5891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601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A35D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4.976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E2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5.577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7D3D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87E6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7D828AC2" w14:textId="77777777" w:rsidTr="00682C70">
        <w:trPr>
          <w:trHeight w:val="33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01E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18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DE9E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 xml:space="preserve"> 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Pleiku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30F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C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085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Gia Lai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C94D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6FEE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2.500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EFF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2.500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2C18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877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0EC414F5" w14:textId="77777777" w:rsidTr="00682C70">
        <w:trPr>
          <w:trHeight w:val="33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21BA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1</w:t>
            </w: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9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89C1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quốc tế Liên Khương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78E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C37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Lâm Đồng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1ACE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1180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2.700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2BF9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2.700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CC72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F4D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 </w:t>
            </w:r>
          </w:p>
        </w:tc>
      </w:tr>
      <w:tr w:rsidR="00E22C65" w:rsidRPr="00E22C65" w14:paraId="63EECD15" w14:textId="77777777" w:rsidTr="00682C70">
        <w:trPr>
          <w:trHeight w:val="33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B29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-16"/>
                <w:kern w:val="0"/>
                <w:sz w:val="24"/>
                <w:szCs w:val="24"/>
                <w:lang w:eastAsia="vi-VN"/>
                <w14:ligatures w14:val="none"/>
              </w:rPr>
              <w:t>20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8F3F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Biên Hòa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1A70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F728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Đồng Nai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8368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30BB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5.322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4AD3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5.322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792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108D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</w:tr>
      <w:tr w:rsidR="00E22C65" w:rsidRPr="00E22C65" w14:paraId="283F2791" w14:textId="77777777" w:rsidTr="00682C70">
        <w:trPr>
          <w:trHeight w:val="33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92FE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-16"/>
                <w:kern w:val="0"/>
                <w:sz w:val="24"/>
                <w:szCs w:val="24"/>
                <w:lang w:eastAsia="vi-VN"/>
                <w14:ligatures w14:val="none"/>
              </w:rPr>
              <w:t>21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F77D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Thành Sơn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2863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4C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3DB9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Ninh Thuận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C14A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20FB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3.300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02A4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3.300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3607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8C54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</w:tr>
      <w:tr w:rsidR="00E22C65" w:rsidRPr="00E22C65" w14:paraId="2E43FE76" w14:textId="77777777" w:rsidTr="00682C70">
        <w:trPr>
          <w:trHeight w:val="66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B03B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-16"/>
                <w:kern w:val="0"/>
                <w:sz w:val="24"/>
                <w:szCs w:val="24"/>
                <w:lang w:eastAsia="vi-VN"/>
                <w14:ligatures w14:val="none"/>
              </w:rPr>
              <w:t>22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9701" w14:textId="77777777" w:rsidR="00DB36CE" w:rsidRPr="00E22C65" w:rsidRDefault="00DB36CE" w:rsidP="008C5108">
            <w:pPr>
              <w:spacing w:line="240" w:lineRule="auto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Cảng hàng không Quảng Trị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FDD1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4C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2FC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  <w:t>Quảng Trị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2630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5.821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E15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BC7F" w14:textId="77777777" w:rsidR="00DB36CE" w:rsidRPr="00E22C65" w:rsidRDefault="00DB36CE" w:rsidP="008C5108">
            <w:pPr>
              <w:spacing w:line="240" w:lineRule="auto"/>
              <w:jc w:val="right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  <w:r w:rsidRPr="00E22C65">
              <w:rPr>
                <w:rFonts w:eastAsia="Times New Roman" w:cs="Times New Roman"/>
                <w:spacing w:val="0"/>
                <w:kern w:val="0"/>
                <w:sz w:val="24"/>
                <w:szCs w:val="24"/>
                <w:lang w:eastAsia="vi-VN"/>
                <w14:ligatures w14:val="none"/>
              </w:rPr>
              <w:t>5.821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3CCF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C7F5" w14:textId="77777777" w:rsidR="00DB36CE" w:rsidRPr="00E22C65" w:rsidRDefault="00DB36CE" w:rsidP="008C5108">
            <w:pPr>
              <w:spacing w:line="240" w:lineRule="auto"/>
              <w:jc w:val="center"/>
              <w:rPr>
                <w:rFonts w:eastAsia="Times New Roman" w:cs="Times New Roman"/>
                <w:spacing w:val="0"/>
                <w:kern w:val="0"/>
                <w:sz w:val="24"/>
                <w:szCs w:val="24"/>
                <w:lang w:val="vi-VN" w:eastAsia="vi-VN"/>
                <w14:ligatures w14:val="none"/>
              </w:rPr>
            </w:pPr>
          </w:p>
        </w:tc>
      </w:tr>
    </w:tbl>
    <w:p w14:paraId="0185C379" w14:textId="77777777" w:rsidR="00DB36CE" w:rsidRPr="00E22C65" w:rsidRDefault="00DB36CE" w:rsidP="00DB36CE">
      <w:pPr>
        <w:spacing w:before="0" w:after="0" w:line="240" w:lineRule="auto"/>
        <w:ind w:firstLine="567"/>
        <w:jc w:val="both"/>
        <w:rPr>
          <w:sz w:val="20"/>
        </w:rPr>
      </w:pPr>
    </w:p>
    <w:p w14:paraId="03A89AD4" w14:textId="77777777" w:rsidR="00DB36CE" w:rsidRPr="00E22C65" w:rsidRDefault="00DB36CE" w:rsidP="00DB36CE">
      <w:pPr>
        <w:ind w:firstLine="567"/>
        <w:jc w:val="both"/>
        <w:rPr>
          <w:spacing w:val="0"/>
        </w:rPr>
      </w:pPr>
      <w:r w:rsidRPr="00E22C65">
        <w:rPr>
          <w:b/>
          <w:i/>
          <w:iCs/>
          <w:spacing w:val="0"/>
        </w:rPr>
        <w:t>Ghi chú:</w:t>
      </w:r>
      <w:r w:rsidRPr="00E22C65">
        <w:rPr>
          <w:i/>
          <w:iCs/>
          <w:spacing w:val="0"/>
        </w:rPr>
        <w:t xml:space="preserve"> </w:t>
      </w:r>
      <w:r w:rsidRPr="00E22C65">
        <w:rPr>
          <w:spacing w:val="0"/>
        </w:rPr>
        <w:t>Các dự án dự kiến đầu tư trong giai đoạn 2026 - 2030 hoặc giai đoạn sau năm 2030, trường hợp có nhu cầu đầu tư phục vụ phát triển kinh tế - xã hội và huy động được nguồn lực, báo cáo Thủ tướng Chính phủ chấp thuận kế hoạch đầu tư sớm hơn.</w:t>
      </w:r>
    </w:p>
    <w:p w14:paraId="2B50624D" w14:textId="77777777" w:rsidR="006C3864" w:rsidRPr="00E22C65" w:rsidRDefault="006C3864" w:rsidP="006C3864">
      <w:pPr>
        <w:spacing w:before="0" w:after="0" w:line="240" w:lineRule="auto"/>
        <w:ind w:firstLine="567"/>
        <w:jc w:val="both"/>
        <w:rPr>
          <w:spacing w:val="0"/>
          <w:kern w:val="0"/>
        </w:rPr>
        <w:sectPr w:rsidR="006C3864" w:rsidRPr="00E22C65" w:rsidSect="005F2A9B">
          <w:pgSz w:w="11907" w:h="16840" w:code="9"/>
          <w:pgMar w:top="1361" w:right="1134" w:bottom="1134" w:left="1701" w:header="454" w:footer="567" w:gutter="0"/>
          <w:pgNumType w:start="1"/>
          <w:cols w:space="720"/>
          <w:titlePg/>
          <w:docGrid w:linePitch="381"/>
        </w:sectPr>
      </w:pPr>
    </w:p>
    <w:p w14:paraId="7842D893" w14:textId="47125490" w:rsidR="007E490A" w:rsidRPr="00E22C65" w:rsidRDefault="00F60197" w:rsidP="006C3864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lastRenderedPageBreak/>
        <w:t>Phụ lục IV</w:t>
      </w:r>
    </w:p>
    <w:p w14:paraId="169DD955" w14:textId="45D7E29D" w:rsidR="00F60197" w:rsidRPr="00E22C65" w:rsidRDefault="00F60197" w:rsidP="006C3864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t>DỰ KIẾN NHU CẦU SỬ DỤNG ĐẤT</w:t>
      </w:r>
    </w:p>
    <w:p w14:paraId="3AE7767A" w14:textId="77777777" w:rsidR="00E23FDE" w:rsidRPr="00E22C65" w:rsidRDefault="006C3864" w:rsidP="006C3864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</w:rPr>
        <w:t xml:space="preserve">(Kèm theo Kế hoạch tại Quyết định số      </w:t>
      </w:r>
      <w:r w:rsidR="00E23FDE" w:rsidRPr="00E22C65">
        <w:rPr>
          <w:bCs/>
          <w:i/>
        </w:rPr>
        <w:t xml:space="preserve">   </w:t>
      </w:r>
      <w:r w:rsidRPr="00E22C65">
        <w:rPr>
          <w:bCs/>
          <w:i/>
        </w:rPr>
        <w:t xml:space="preserve">/QĐ-TTg ngày       tháng </w:t>
      </w:r>
      <w:r w:rsidR="004C539B" w:rsidRPr="00E22C65">
        <w:rPr>
          <w:bCs/>
          <w:i/>
        </w:rPr>
        <w:t xml:space="preserve">  </w:t>
      </w:r>
      <w:r w:rsidRPr="00E22C65">
        <w:rPr>
          <w:bCs/>
          <w:i/>
        </w:rPr>
        <w:t xml:space="preserve"> </w:t>
      </w:r>
      <w:r w:rsidR="000A1759" w:rsidRPr="00E22C65">
        <w:rPr>
          <w:bCs/>
          <w:i/>
        </w:rPr>
        <w:t xml:space="preserve">  </w:t>
      </w:r>
      <w:r w:rsidRPr="00E22C65">
        <w:rPr>
          <w:bCs/>
          <w:i/>
        </w:rPr>
        <w:t xml:space="preserve">năm 2024 </w:t>
      </w:r>
    </w:p>
    <w:p w14:paraId="36E9F70F" w14:textId="16A1091E" w:rsidR="006C3864" w:rsidRPr="00E22C65" w:rsidRDefault="006C3864" w:rsidP="006C3864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</w:rPr>
        <w:t>của Thủ tướng Chính phủ)</w:t>
      </w:r>
    </w:p>
    <w:p w14:paraId="4F15CF87" w14:textId="0BFE5964" w:rsidR="006C3864" w:rsidRPr="00E22C65" w:rsidRDefault="006C3864" w:rsidP="006C3864">
      <w:pPr>
        <w:spacing w:before="0" w:after="0" w:line="240" w:lineRule="auto"/>
        <w:jc w:val="center"/>
        <w:rPr>
          <w:bCs/>
          <w:i/>
          <w:vertAlign w:val="superscript"/>
        </w:rPr>
      </w:pPr>
      <w:r w:rsidRPr="00E22C65">
        <w:rPr>
          <w:bCs/>
          <w:i/>
          <w:vertAlign w:val="superscript"/>
        </w:rPr>
        <w:t>____________</w:t>
      </w:r>
    </w:p>
    <w:p w14:paraId="21727329" w14:textId="77777777" w:rsidR="00F60197" w:rsidRPr="00E22C65" w:rsidRDefault="00F60197" w:rsidP="007E490A">
      <w:pPr>
        <w:jc w:val="both"/>
      </w:pPr>
    </w:p>
    <w:tbl>
      <w:tblPr>
        <w:tblW w:w="96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925"/>
        <w:gridCol w:w="851"/>
        <w:gridCol w:w="963"/>
        <w:gridCol w:w="1648"/>
        <w:gridCol w:w="1336"/>
        <w:gridCol w:w="1336"/>
      </w:tblGrid>
      <w:tr w:rsidR="00E22C65" w:rsidRPr="00E22C65" w14:paraId="32E4570B" w14:textId="77777777" w:rsidTr="00930F76">
        <w:trPr>
          <w:trHeight w:val="811"/>
          <w:tblHeader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0C7B11" w14:textId="77777777" w:rsidR="00F60197" w:rsidRPr="00E22C65" w:rsidRDefault="00F60197" w:rsidP="00930F76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TT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2DA0330" w14:textId="77777777" w:rsidR="00F60197" w:rsidRPr="00E22C65" w:rsidRDefault="00F60197" w:rsidP="00930F76">
            <w:pPr>
              <w:spacing w:before="0" w:after="0" w:line="240" w:lineRule="auto"/>
              <w:jc w:val="both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Tên Cảng hàng không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B901E9" w14:textId="2C347D60" w:rsidR="00F60197" w:rsidRPr="00E22C65" w:rsidRDefault="00460A73" w:rsidP="00930F76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C</w:t>
            </w:r>
            <w:r w:rsidR="00F60197" w:rsidRPr="00E22C65">
              <w:rPr>
                <w:b/>
                <w:bCs/>
                <w:spacing w:val="0"/>
                <w:kern w:val="0"/>
              </w:rPr>
              <w:t>ấp sân bay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748B0755" w14:textId="77777777" w:rsidR="00F60197" w:rsidRPr="00E22C65" w:rsidRDefault="00F60197" w:rsidP="00930F76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Tỉnh, thành phố</w: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14:paraId="14A530DB" w14:textId="77777777" w:rsidR="00F60197" w:rsidRPr="00E22C65" w:rsidRDefault="00F60197" w:rsidP="00930F76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Công suất thiết kế dự kiến 2050 (triệu hành khách/năm)</w:t>
            </w:r>
          </w:p>
        </w:tc>
        <w:tc>
          <w:tcPr>
            <w:tcW w:w="1336" w:type="dxa"/>
            <w:vAlign w:val="center"/>
          </w:tcPr>
          <w:p w14:paraId="20500778" w14:textId="77777777" w:rsidR="00F60197" w:rsidRPr="00E22C65" w:rsidRDefault="00F60197" w:rsidP="00930F76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Diện tích đất dự kiến 2030 (ha)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393B4C21" w14:textId="77777777" w:rsidR="00F60197" w:rsidRPr="00E22C65" w:rsidRDefault="00F60197" w:rsidP="00930F76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Diện tích đất dự kiến 2050 (ha)</w:t>
            </w:r>
          </w:p>
        </w:tc>
      </w:tr>
      <w:tr w:rsidR="00E22C65" w:rsidRPr="00E22C65" w14:paraId="631C2105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EC1EA7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I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0960EED2" w14:textId="77777777" w:rsidR="00F60197" w:rsidRPr="00E22C65" w:rsidRDefault="00F60197" w:rsidP="00F60197">
            <w:pPr>
              <w:jc w:val="both"/>
              <w:rPr>
                <w:rFonts w:ascii="Times New Roman Bold" w:hAnsi="Times New Roman Bold"/>
                <w:b/>
                <w:bCs/>
                <w:spacing w:val="0"/>
                <w:kern w:val="0"/>
              </w:rPr>
            </w:pPr>
            <w:r w:rsidRPr="00E22C65">
              <w:rPr>
                <w:rFonts w:ascii="Times New Roman Bold" w:hAnsi="Times New Roman Bold"/>
                <w:b/>
                <w:bCs/>
                <w:spacing w:val="0"/>
                <w:kern w:val="0"/>
              </w:rPr>
              <w:t>Cảng hàng không quốc tế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B6B565" w14:textId="74BA8784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0A59CBFF" w14:textId="3ED59A49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31F3A31F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448,0</w:t>
            </w:r>
          </w:p>
        </w:tc>
        <w:tc>
          <w:tcPr>
            <w:tcW w:w="1336" w:type="dxa"/>
            <w:vAlign w:val="center"/>
          </w:tcPr>
          <w:p w14:paraId="6AC5998D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  <w:lang w:val="vi-VN"/>
              </w:rPr>
              <w:t>15.</w:t>
            </w:r>
            <w:r w:rsidRPr="00E22C65">
              <w:rPr>
                <w:b/>
                <w:bCs/>
                <w:spacing w:val="0"/>
                <w:kern w:val="0"/>
              </w:rPr>
              <w:t>141</w:t>
            </w:r>
            <w:r w:rsidRPr="00E22C65">
              <w:rPr>
                <w:b/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/>
                <w:bCs/>
                <w:spacing w:val="0"/>
                <w:kern w:val="0"/>
              </w:rPr>
              <w:t>82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39A0A664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16.258,55</w:t>
            </w:r>
          </w:p>
        </w:tc>
      </w:tr>
      <w:tr w:rsidR="00E22C65" w:rsidRPr="00E22C65" w14:paraId="49F717F5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2B9CB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928523B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Nội Bài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E75FE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4F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6957CD4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Hà Nội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686C0AB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100,0</w:t>
            </w:r>
          </w:p>
        </w:tc>
        <w:tc>
          <w:tcPr>
            <w:tcW w:w="1336" w:type="dxa"/>
            <w:vAlign w:val="center"/>
          </w:tcPr>
          <w:p w14:paraId="13E4F9F6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1.500,00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52560B2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2.230,00</w:t>
            </w:r>
          </w:p>
        </w:tc>
      </w:tr>
      <w:tr w:rsidR="00E22C65" w:rsidRPr="00E22C65" w14:paraId="5C18ABF5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5EF9B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019E5738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Vân Đồn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84B73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8768C5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Quảng Ninh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66F270C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20,0</w:t>
            </w:r>
          </w:p>
        </w:tc>
        <w:tc>
          <w:tcPr>
            <w:tcW w:w="1336" w:type="dxa"/>
            <w:vAlign w:val="center"/>
          </w:tcPr>
          <w:p w14:paraId="7DDE81CF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326,55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5C26EB2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470,22</w:t>
            </w:r>
          </w:p>
        </w:tc>
      </w:tr>
      <w:tr w:rsidR="00E22C65" w:rsidRPr="00E22C65" w14:paraId="1DA97C98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89BFF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7495C755" w14:textId="40933826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Cát Bi (giai đoạn đến năm 2030)/Cảng hàng không quốc tế Hải Phòng (tầm nhìn đến năm 2050)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0D03F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5B5DC66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Hải Phòng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3791A660" w14:textId="2AEC27C3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13,0</w:t>
            </w:r>
            <w:r w:rsidR="00C533C8" w:rsidRPr="00E22C65">
              <w:rPr>
                <w:spacing w:val="0"/>
                <w:kern w:val="0"/>
              </w:rPr>
              <w:t xml:space="preserve"> </w:t>
            </w:r>
            <w:r w:rsidRPr="00E22C65">
              <w:rPr>
                <w:spacing w:val="0"/>
                <w:kern w:val="0"/>
              </w:rPr>
              <w:t>/ 12,0</w:t>
            </w:r>
          </w:p>
        </w:tc>
        <w:tc>
          <w:tcPr>
            <w:tcW w:w="1336" w:type="dxa"/>
            <w:vAlign w:val="center"/>
          </w:tcPr>
          <w:p w14:paraId="69A890D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490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Cs/>
                <w:spacing w:val="0"/>
                <w:kern w:val="0"/>
              </w:rPr>
              <w:t>61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2CA158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</w:tr>
      <w:tr w:rsidR="00E22C65" w:rsidRPr="00E22C65" w14:paraId="72B340B4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1D99C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CA2425D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Thọ Xuân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D8AB0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7E26CD3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Thanh Hóa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319B995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7,0</w:t>
            </w:r>
          </w:p>
        </w:tc>
        <w:tc>
          <w:tcPr>
            <w:tcW w:w="1336" w:type="dxa"/>
            <w:vAlign w:val="center"/>
          </w:tcPr>
          <w:p w14:paraId="39574B4B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844,86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64F0532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1.092,53</w:t>
            </w:r>
          </w:p>
        </w:tc>
      </w:tr>
      <w:tr w:rsidR="00E22C65" w:rsidRPr="00E22C65" w14:paraId="53B4C756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C6406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0DA1E246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Vinh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72610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3D0071C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Nghệ An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551AAAC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14,0</w:t>
            </w:r>
          </w:p>
        </w:tc>
        <w:tc>
          <w:tcPr>
            <w:tcW w:w="1336" w:type="dxa"/>
            <w:vAlign w:val="center"/>
          </w:tcPr>
          <w:p w14:paraId="7B165DF2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55</w:t>
            </w:r>
            <w:r w:rsidRPr="00E22C65">
              <w:rPr>
                <w:bCs/>
                <w:spacing w:val="0"/>
                <w:kern w:val="0"/>
                <w:lang w:val="vi-VN"/>
              </w:rPr>
              <w:t>7,3</w:t>
            </w:r>
            <w:r w:rsidRPr="00E22C65">
              <w:rPr>
                <w:bCs/>
                <w:spacing w:val="0"/>
                <w:kern w:val="0"/>
              </w:rPr>
              <w:t>3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241EFBF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55</w:t>
            </w:r>
            <w:r w:rsidRPr="00E22C65">
              <w:rPr>
                <w:bCs/>
                <w:spacing w:val="0"/>
                <w:kern w:val="0"/>
                <w:lang w:val="vi-VN"/>
              </w:rPr>
              <w:t>7,3</w:t>
            </w:r>
            <w:r w:rsidRPr="00E22C65">
              <w:rPr>
                <w:bCs/>
                <w:spacing w:val="0"/>
                <w:kern w:val="0"/>
              </w:rPr>
              <w:t>3</w:t>
            </w:r>
          </w:p>
        </w:tc>
      </w:tr>
      <w:tr w:rsidR="00E22C65" w:rsidRPr="00E22C65" w14:paraId="4F8442D5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50063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6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E0B0288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Phú Bài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6D0F1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6DE8F6F0" w14:textId="393009A8" w:rsidR="00F60197" w:rsidRPr="00E22C65" w:rsidRDefault="00C55B83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TT</w:t>
            </w:r>
            <w:r w:rsidR="00F60197" w:rsidRPr="00E22C65">
              <w:rPr>
                <w:spacing w:val="0"/>
                <w:kern w:val="0"/>
              </w:rPr>
              <w:t xml:space="preserve"> Huế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1D56529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12,0</w:t>
            </w:r>
          </w:p>
        </w:tc>
        <w:tc>
          <w:tcPr>
            <w:tcW w:w="1336" w:type="dxa"/>
            <w:vAlign w:val="center"/>
          </w:tcPr>
          <w:p w14:paraId="13AC53F0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527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551CDE2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527,00</w:t>
            </w:r>
          </w:p>
        </w:tc>
      </w:tr>
      <w:tr w:rsidR="00E22C65" w:rsidRPr="00E22C65" w14:paraId="2590B340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04C11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717075C8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Đà Nẵng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635F1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39448CE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Đà Nẵng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15DEBB6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30,0</w:t>
            </w:r>
          </w:p>
        </w:tc>
        <w:tc>
          <w:tcPr>
            <w:tcW w:w="1336" w:type="dxa"/>
            <w:vAlign w:val="center"/>
          </w:tcPr>
          <w:p w14:paraId="1CC78F4C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855,57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2ED1114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855,57</w:t>
            </w:r>
          </w:p>
        </w:tc>
      </w:tr>
      <w:tr w:rsidR="00E22C65" w:rsidRPr="00E22C65" w14:paraId="000BFF10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396BA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8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4E3B17F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Chu Lai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1D281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4F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4F978A6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Quảng Nam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03A4F33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30,0</w:t>
            </w:r>
          </w:p>
        </w:tc>
        <w:tc>
          <w:tcPr>
            <w:tcW w:w="1336" w:type="dxa"/>
            <w:vAlign w:val="center"/>
          </w:tcPr>
          <w:p w14:paraId="6A13A3D4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2.006,56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E80D8D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2.006,56</w:t>
            </w:r>
          </w:p>
        </w:tc>
      </w:tr>
      <w:tr w:rsidR="00E22C65" w:rsidRPr="00E22C65" w14:paraId="2CB54C99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44B07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9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13208FD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Cam Ranh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8FB7E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F8E617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Khánh Hòa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043E28E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36,0</w:t>
            </w:r>
          </w:p>
        </w:tc>
        <w:tc>
          <w:tcPr>
            <w:tcW w:w="1336" w:type="dxa"/>
            <w:vAlign w:val="center"/>
          </w:tcPr>
          <w:p w14:paraId="5FB45732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6</w:t>
            </w:r>
            <w:r w:rsidRPr="00E22C65">
              <w:rPr>
                <w:bCs/>
                <w:spacing w:val="0"/>
                <w:kern w:val="0"/>
              </w:rPr>
              <w:t>28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Cs/>
                <w:spacing w:val="0"/>
                <w:kern w:val="0"/>
              </w:rPr>
              <w:t>41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2482103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6</w:t>
            </w:r>
            <w:r w:rsidRPr="00E22C65">
              <w:rPr>
                <w:bCs/>
                <w:spacing w:val="0"/>
                <w:kern w:val="0"/>
              </w:rPr>
              <w:t>28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Cs/>
                <w:spacing w:val="0"/>
                <w:kern w:val="0"/>
              </w:rPr>
              <w:t>41</w:t>
            </w:r>
          </w:p>
        </w:tc>
      </w:tr>
      <w:tr w:rsidR="00E22C65" w:rsidRPr="00E22C65" w14:paraId="3C1FECF2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48670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10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EA4F1B2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Liên Khương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D9336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4F96968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Lâm Đồng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5F192F7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7,0</w:t>
            </w:r>
          </w:p>
        </w:tc>
        <w:tc>
          <w:tcPr>
            <w:tcW w:w="1336" w:type="dxa"/>
            <w:vAlign w:val="center"/>
          </w:tcPr>
          <w:p w14:paraId="643E4563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340,84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43F8D56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486,84</w:t>
            </w:r>
          </w:p>
        </w:tc>
      </w:tr>
      <w:tr w:rsidR="00E22C65" w:rsidRPr="00E22C65" w14:paraId="57884FDF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D1C48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11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1D6E1763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Long Thành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83F35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4F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181B9AF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Đồng Nai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7615A6D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100,0</w:t>
            </w:r>
          </w:p>
        </w:tc>
        <w:tc>
          <w:tcPr>
            <w:tcW w:w="1336" w:type="dxa"/>
            <w:vAlign w:val="center"/>
          </w:tcPr>
          <w:p w14:paraId="37AE5229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5.000,00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3592B07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5.000,00</w:t>
            </w:r>
          </w:p>
        </w:tc>
      </w:tr>
      <w:tr w:rsidR="00E22C65" w:rsidRPr="00E22C65" w14:paraId="24DF2E71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6CEFE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lastRenderedPageBreak/>
              <w:t>12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53C8594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Tân Sơn Nhất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DD40A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4C052D5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TP. Hồ Chí Minh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7DAA308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50,0</w:t>
            </w:r>
          </w:p>
        </w:tc>
        <w:tc>
          <w:tcPr>
            <w:tcW w:w="1336" w:type="dxa"/>
            <w:vAlign w:val="center"/>
          </w:tcPr>
          <w:p w14:paraId="0515CDBF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791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3082CC2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791,00</w:t>
            </w:r>
          </w:p>
        </w:tc>
      </w:tr>
      <w:tr w:rsidR="00E22C65" w:rsidRPr="00E22C65" w14:paraId="73B5497C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056DF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13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8581FBA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Cần Thơ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C6069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2F8083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Cần Thơ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2060817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12,0</w:t>
            </w:r>
          </w:p>
        </w:tc>
        <w:tc>
          <w:tcPr>
            <w:tcW w:w="1336" w:type="dxa"/>
            <w:vAlign w:val="center"/>
          </w:tcPr>
          <w:p w14:paraId="3152CD3A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388,9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5098099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728,90</w:t>
            </w:r>
          </w:p>
        </w:tc>
      </w:tr>
      <w:tr w:rsidR="00E22C65" w:rsidRPr="00E22C65" w14:paraId="65C309BB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CD11382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14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4BE626A3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quốc tế Phú Quốc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650ED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5AF6F67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Kiên Giang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4F5B15F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18,0</w:t>
            </w:r>
          </w:p>
        </w:tc>
        <w:tc>
          <w:tcPr>
            <w:tcW w:w="1336" w:type="dxa"/>
            <w:vAlign w:val="center"/>
          </w:tcPr>
          <w:p w14:paraId="7465940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884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Cs/>
                <w:spacing w:val="0"/>
                <w:kern w:val="0"/>
              </w:rPr>
              <w:t>19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77ED4D7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884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Cs/>
                <w:spacing w:val="0"/>
                <w:kern w:val="0"/>
              </w:rPr>
              <w:t>19</w:t>
            </w:r>
          </w:p>
        </w:tc>
      </w:tr>
      <w:tr w:rsidR="00E22C65" w:rsidRPr="00E22C65" w14:paraId="6AC8FA28" w14:textId="77777777" w:rsidTr="00930F76">
        <w:trPr>
          <w:trHeight w:val="660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5929DF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II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5A808CF" w14:textId="77777777" w:rsidR="00F60197" w:rsidRPr="00E22C65" w:rsidRDefault="00F60197" w:rsidP="00F60197">
            <w:pPr>
              <w:jc w:val="both"/>
              <w:rPr>
                <w:rFonts w:ascii="Times New Roman Bold" w:hAnsi="Times New Roman Bold"/>
                <w:b/>
                <w:bCs/>
                <w:spacing w:val="0"/>
                <w:kern w:val="0"/>
              </w:rPr>
            </w:pPr>
            <w:r w:rsidRPr="00E22C65">
              <w:rPr>
                <w:rFonts w:ascii="Times New Roman Bold" w:hAnsi="Times New Roman Bold"/>
                <w:b/>
                <w:bCs/>
                <w:spacing w:val="0"/>
                <w:kern w:val="0"/>
              </w:rPr>
              <w:t>Cảng hàng không quốc nội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66BAE7" w14:textId="32EDC346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121CF142" w14:textId="238CC055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7B60336F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85,5</w:t>
            </w:r>
          </w:p>
        </w:tc>
        <w:tc>
          <w:tcPr>
            <w:tcW w:w="1336" w:type="dxa"/>
            <w:vAlign w:val="center"/>
          </w:tcPr>
          <w:p w14:paraId="34A22DF3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8.689</w:t>
            </w:r>
            <w:r w:rsidRPr="00E22C65">
              <w:rPr>
                <w:b/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/>
                <w:bCs/>
                <w:spacing w:val="0"/>
                <w:kern w:val="0"/>
              </w:rPr>
              <w:t>90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4CC98A3C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9.830,70</w:t>
            </w:r>
          </w:p>
        </w:tc>
      </w:tr>
      <w:tr w:rsidR="00E22C65" w:rsidRPr="00E22C65" w14:paraId="548FE41A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31D2F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0177CA2B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Cao Bằng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938512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1564FF40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Cao Bằng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5EA0F51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2,0</w:t>
            </w:r>
          </w:p>
        </w:tc>
        <w:tc>
          <w:tcPr>
            <w:tcW w:w="1336" w:type="dxa"/>
            <w:vAlign w:val="center"/>
          </w:tcPr>
          <w:p w14:paraId="5FE67D9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286C0F3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350,00</w:t>
            </w:r>
          </w:p>
        </w:tc>
      </w:tr>
      <w:tr w:rsidR="00E22C65" w:rsidRPr="00E22C65" w14:paraId="421CFAC2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2EABB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C7E3F08" w14:textId="77777777" w:rsidR="00F60197" w:rsidRPr="00E22C65" w:rsidRDefault="00F60197" w:rsidP="00F60197">
            <w:pPr>
              <w:jc w:val="both"/>
              <w:rPr>
                <w:spacing w:val="0"/>
                <w:kern w:val="0"/>
                <w:lang w:val="fr-FR"/>
              </w:rPr>
            </w:pPr>
            <w:r w:rsidRPr="00E22C65">
              <w:rPr>
                <w:spacing w:val="0"/>
                <w:kern w:val="0"/>
                <w:lang w:val="fr-FR"/>
              </w:rPr>
              <w:t>Cảng hàng không Lai Châu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44EE8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980462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Lai Châu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390F2E9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1,5</w:t>
            </w:r>
          </w:p>
        </w:tc>
        <w:tc>
          <w:tcPr>
            <w:tcW w:w="1336" w:type="dxa"/>
            <w:vAlign w:val="center"/>
          </w:tcPr>
          <w:p w14:paraId="167B3618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117,09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FD6E50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117,09</w:t>
            </w:r>
          </w:p>
        </w:tc>
      </w:tr>
      <w:tr w:rsidR="00E22C65" w:rsidRPr="00E22C65" w14:paraId="7AEA8531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CCCCDA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07FB4097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Điện Biên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E99322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37BE549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Điện Biên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1BC1265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3,0</w:t>
            </w:r>
          </w:p>
        </w:tc>
        <w:tc>
          <w:tcPr>
            <w:tcW w:w="1336" w:type="dxa"/>
            <w:vAlign w:val="center"/>
          </w:tcPr>
          <w:p w14:paraId="5BE98604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201,39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28C7253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201,39</w:t>
            </w:r>
          </w:p>
        </w:tc>
      </w:tr>
      <w:tr w:rsidR="00E22C65" w:rsidRPr="00E22C65" w14:paraId="3051672D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04921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464C4AF" w14:textId="77777777" w:rsidR="00F60197" w:rsidRPr="00E22C65" w:rsidRDefault="00F60197" w:rsidP="00F60197">
            <w:pPr>
              <w:jc w:val="both"/>
              <w:rPr>
                <w:spacing w:val="0"/>
                <w:kern w:val="0"/>
                <w:lang w:val="fr-FR"/>
              </w:rPr>
            </w:pPr>
            <w:r w:rsidRPr="00E22C65">
              <w:rPr>
                <w:spacing w:val="0"/>
                <w:kern w:val="0"/>
                <w:lang w:val="fr-FR"/>
              </w:rPr>
              <w:t>Cảng hàng không Sa Pa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DA48F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92EDC7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Lào Cai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05CC90C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5,0</w:t>
            </w:r>
          </w:p>
        </w:tc>
        <w:tc>
          <w:tcPr>
            <w:tcW w:w="1336" w:type="dxa"/>
            <w:vAlign w:val="center"/>
          </w:tcPr>
          <w:p w14:paraId="13DC04EE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371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7AB5ECF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376,69</w:t>
            </w:r>
          </w:p>
        </w:tc>
      </w:tr>
      <w:tr w:rsidR="00E22C65" w:rsidRPr="00E22C65" w14:paraId="52DF5B69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EFE4E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72DCE5C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Nà Sản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5261B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3A7C399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Sơn La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4ABB57D0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2,0</w:t>
            </w:r>
          </w:p>
        </w:tc>
        <w:tc>
          <w:tcPr>
            <w:tcW w:w="1336" w:type="dxa"/>
            <w:vAlign w:val="center"/>
          </w:tcPr>
          <w:p w14:paraId="1024923E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498,67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660B198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498,67</w:t>
            </w:r>
          </w:p>
        </w:tc>
      </w:tr>
      <w:tr w:rsidR="00E22C65" w:rsidRPr="00E22C65" w14:paraId="2D2A23EC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</w:tcPr>
          <w:p w14:paraId="5DC29F4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6</w:t>
            </w:r>
          </w:p>
        </w:tc>
        <w:tc>
          <w:tcPr>
            <w:tcW w:w="2925" w:type="dxa"/>
            <w:shd w:val="clear" w:color="auto" w:fill="auto"/>
            <w:noWrap/>
            <w:vAlign w:val="center"/>
          </w:tcPr>
          <w:p w14:paraId="0E65B30D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thứ hai vùng Thủ đô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92B30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CEB851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  <w:tc>
          <w:tcPr>
            <w:tcW w:w="1648" w:type="dxa"/>
            <w:shd w:val="clear" w:color="auto" w:fill="auto"/>
            <w:noWrap/>
            <w:vAlign w:val="center"/>
          </w:tcPr>
          <w:p w14:paraId="425E746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  <w:tc>
          <w:tcPr>
            <w:tcW w:w="1336" w:type="dxa"/>
            <w:vAlign w:val="center"/>
          </w:tcPr>
          <w:p w14:paraId="3CA3E56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14:paraId="76A4D91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-</w:t>
            </w:r>
          </w:p>
        </w:tc>
      </w:tr>
      <w:tr w:rsidR="00E22C65" w:rsidRPr="00E22C65" w14:paraId="3E5468C6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B0EE4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2B1CF97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Cát Bi (tầm nhìn đến năm 2050)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75BDB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61FC7BA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Hải Phòng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2E20DC3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18,0</w:t>
            </w:r>
          </w:p>
        </w:tc>
        <w:tc>
          <w:tcPr>
            <w:tcW w:w="1336" w:type="dxa"/>
            <w:vAlign w:val="center"/>
          </w:tcPr>
          <w:p w14:paraId="3DADBB7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-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4CFDC3F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490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Cs/>
                <w:spacing w:val="0"/>
                <w:kern w:val="0"/>
              </w:rPr>
              <w:t>61</w:t>
            </w:r>
          </w:p>
        </w:tc>
      </w:tr>
      <w:tr w:rsidR="00E22C65" w:rsidRPr="00E22C65" w14:paraId="1842081C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443FA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8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04BE88E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Đồng Hới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254A1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0098C25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Quảng Bình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7F63E62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5,0</w:t>
            </w:r>
          </w:p>
        </w:tc>
        <w:tc>
          <w:tcPr>
            <w:tcW w:w="1336" w:type="dxa"/>
            <w:vAlign w:val="center"/>
          </w:tcPr>
          <w:p w14:paraId="36817DFA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193,86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20CA9EF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233,36</w:t>
            </w:r>
          </w:p>
        </w:tc>
      </w:tr>
      <w:tr w:rsidR="00E22C65" w:rsidRPr="00E22C65" w14:paraId="0BB1FAF4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3DD67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9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75A5BB8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Quảng Trị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7D614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050AE7C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Quảng Trị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0E6A42C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2,0</w:t>
            </w:r>
          </w:p>
        </w:tc>
        <w:tc>
          <w:tcPr>
            <w:tcW w:w="1336" w:type="dxa"/>
            <w:vAlign w:val="center"/>
          </w:tcPr>
          <w:p w14:paraId="1D9016A6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316,57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3BC18FA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316,57</w:t>
            </w:r>
          </w:p>
        </w:tc>
      </w:tr>
      <w:tr w:rsidR="00E22C65" w:rsidRPr="00E22C65" w14:paraId="065D462C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F515F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10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6588ED4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Pleiku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6C3CA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495F79C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Gia Lai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6ECFC09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5,0</w:t>
            </w:r>
          </w:p>
        </w:tc>
        <w:tc>
          <w:tcPr>
            <w:tcW w:w="1336" w:type="dxa"/>
            <w:vAlign w:val="center"/>
          </w:tcPr>
          <w:p w14:paraId="331CB0B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383</w:t>
            </w:r>
            <w:r w:rsidRPr="00E22C65">
              <w:rPr>
                <w:bCs/>
                <w:spacing w:val="0"/>
                <w:kern w:val="0"/>
                <w:lang w:val="vi-VN"/>
              </w:rPr>
              <w:t>,6</w:t>
            </w:r>
            <w:r w:rsidRPr="00E22C65">
              <w:rPr>
                <w:bCs/>
                <w:spacing w:val="0"/>
                <w:kern w:val="0"/>
              </w:rPr>
              <w:t>8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6EB3E4C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383</w:t>
            </w:r>
            <w:r w:rsidRPr="00E22C65">
              <w:rPr>
                <w:bCs/>
                <w:spacing w:val="0"/>
                <w:kern w:val="0"/>
                <w:lang w:val="vi-VN"/>
              </w:rPr>
              <w:t>,6</w:t>
            </w:r>
            <w:r w:rsidRPr="00E22C65">
              <w:rPr>
                <w:bCs/>
                <w:spacing w:val="0"/>
                <w:kern w:val="0"/>
              </w:rPr>
              <w:t>8</w:t>
            </w:r>
          </w:p>
        </w:tc>
      </w:tr>
      <w:tr w:rsidR="00E22C65" w:rsidRPr="00E22C65" w14:paraId="41639F0E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359B45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11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3693E55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Phù Cát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8927F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43CEBD1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Bình Định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6D39FCF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7,0</w:t>
            </w:r>
          </w:p>
        </w:tc>
        <w:tc>
          <w:tcPr>
            <w:tcW w:w="1336" w:type="dxa"/>
            <w:vAlign w:val="center"/>
          </w:tcPr>
          <w:p w14:paraId="64A9899B" w14:textId="39E062C9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948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="003915CC" w:rsidRPr="00E22C65">
              <w:rPr>
                <w:bCs/>
                <w:spacing w:val="0"/>
                <w:kern w:val="0"/>
              </w:rPr>
              <w:t>73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5710FA6A" w14:textId="1D5DB104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948</w:t>
            </w:r>
            <w:r w:rsidRPr="00E22C65">
              <w:rPr>
                <w:bCs/>
                <w:spacing w:val="0"/>
                <w:kern w:val="0"/>
                <w:lang w:val="vi-VN"/>
              </w:rPr>
              <w:t>,</w:t>
            </w:r>
            <w:r w:rsidR="003915CC" w:rsidRPr="00E22C65">
              <w:rPr>
                <w:bCs/>
                <w:spacing w:val="0"/>
                <w:kern w:val="0"/>
              </w:rPr>
              <w:t>73</w:t>
            </w:r>
          </w:p>
        </w:tc>
      </w:tr>
      <w:tr w:rsidR="00E22C65" w:rsidRPr="00E22C65" w14:paraId="0A9F8F51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D9C12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lastRenderedPageBreak/>
              <w:t>12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2DD4435F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Tuy Hòa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29688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69CEFA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Phú Yên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6DA2618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5,0</w:t>
            </w:r>
          </w:p>
        </w:tc>
        <w:tc>
          <w:tcPr>
            <w:tcW w:w="1336" w:type="dxa"/>
            <w:vAlign w:val="center"/>
          </w:tcPr>
          <w:p w14:paraId="0984A162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697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402FF38F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697,00</w:t>
            </w:r>
          </w:p>
        </w:tc>
      </w:tr>
      <w:tr w:rsidR="00E22C65" w:rsidRPr="00E22C65" w14:paraId="0B8F71A0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49CC2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13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7829B0B5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Buôn Ma Thuột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6D06F6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5BB10B4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Đắk Lắk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320A324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7,0</w:t>
            </w:r>
          </w:p>
        </w:tc>
        <w:tc>
          <w:tcPr>
            <w:tcW w:w="1336" w:type="dxa"/>
            <w:vAlign w:val="center"/>
          </w:tcPr>
          <w:p w14:paraId="4C38A4D0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518,34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3417AE8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518,34</w:t>
            </w:r>
          </w:p>
        </w:tc>
      </w:tr>
      <w:tr w:rsidR="00E22C65" w:rsidRPr="00E22C65" w14:paraId="3485A209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06AEE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14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0710BCB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Phan Thiết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DE3AD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178450F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Bình Thuận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4A235ED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3,0</w:t>
            </w:r>
          </w:p>
        </w:tc>
        <w:tc>
          <w:tcPr>
            <w:tcW w:w="1336" w:type="dxa"/>
            <w:vAlign w:val="center"/>
          </w:tcPr>
          <w:p w14:paraId="49FB082B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580,56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3E75493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835,56</w:t>
            </w:r>
          </w:p>
        </w:tc>
      </w:tr>
      <w:tr w:rsidR="00E22C65" w:rsidRPr="00E22C65" w14:paraId="35E72399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A606D2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15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4D6047B5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Rạch Giá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ABC50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35B30C1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Kiên Giang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30E49B9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1,0</w:t>
            </w:r>
          </w:p>
        </w:tc>
        <w:tc>
          <w:tcPr>
            <w:tcW w:w="1336" w:type="dxa"/>
            <w:vAlign w:val="center"/>
          </w:tcPr>
          <w:p w14:paraId="4D30CACA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200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63E07B4D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200,00</w:t>
            </w:r>
          </w:p>
        </w:tc>
      </w:tr>
      <w:tr w:rsidR="00E22C65" w:rsidRPr="00E22C65" w14:paraId="203C6EDC" w14:textId="77777777" w:rsidTr="00930F76">
        <w:trPr>
          <w:trHeight w:val="76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4D6A4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16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7F289B2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Cà Mau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994729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94BAD0A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Cà Mau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573A1480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3,0</w:t>
            </w:r>
          </w:p>
        </w:tc>
        <w:tc>
          <w:tcPr>
            <w:tcW w:w="1336" w:type="dxa"/>
            <w:vAlign w:val="center"/>
          </w:tcPr>
          <w:p w14:paraId="6A31515B" w14:textId="77777777" w:rsidR="00F60197" w:rsidRPr="00E22C65" w:rsidRDefault="00F60197" w:rsidP="00460A73">
            <w:pPr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244,43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10B0E9E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244,43</w:t>
            </w:r>
          </w:p>
        </w:tc>
      </w:tr>
      <w:tr w:rsidR="00E22C65" w:rsidRPr="00E22C65" w14:paraId="02B5651F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75AEE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17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42C30BF3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Cảng hàng không Côn Đảo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AE446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6B82855F" w14:textId="1FE0B101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B</w:t>
            </w:r>
            <w:r w:rsidR="008C4223" w:rsidRPr="00E22C65">
              <w:rPr>
                <w:spacing w:val="0"/>
                <w:kern w:val="0"/>
              </w:rPr>
              <w:t>.</w:t>
            </w:r>
            <w:r w:rsidRPr="00E22C65">
              <w:rPr>
                <w:spacing w:val="0"/>
                <w:kern w:val="0"/>
              </w:rPr>
              <w:t>Rịa - V</w:t>
            </w:r>
            <w:r w:rsidR="008C4223" w:rsidRPr="00E22C65">
              <w:rPr>
                <w:spacing w:val="0"/>
                <w:kern w:val="0"/>
              </w:rPr>
              <w:t>.</w:t>
            </w:r>
            <w:r w:rsidRPr="00E22C65">
              <w:rPr>
                <w:spacing w:val="0"/>
                <w:kern w:val="0"/>
              </w:rPr>
              <w:t>Tàu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09436D9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3,0</w:t>
            </w:r>
          </w:p>
        </w:tc>
        <w:tc>
          <w:tcPr>
            <w:tcW w:w="1336" w:type="dxa"/>
            <w:vAlign w:val="center"/>
          </w:tcPr>
          <w:p w14:paraId="7ACF4EC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181,75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7E0E393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181,75</w:t>
            </w:r>
          </w:p>
        </w:tc>
      </w:tr>
      <w:tr w:rsidR="00E22C65" w:rsidRPr="00E22C65" w14:paraId="5363EB1C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</w:tcPr>
          <w:p w14:paraId="03F51907" w14:textId="77777777" w:rsidR="00F60197" w:rsidRPr="00E22C65" w:rsidRDefault="00F60197" w:rsidP="005779AD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18</w:t>
            </w:r>
          </w:p>
        </w:tc>
        <w:tc>
          <w:tcPr>
            <w:tcW w:w="2925" w:type="dxa"/>
            <w:shd w:val="clear" w:color="auto" w:fill="auto"/>
            <w:noWrap/>
            <w:vAlign w:val="center"/>
          </w:tcPr>
          <w:p w14:paraId="6CCDCEF3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Biên Hòa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E8933F5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4E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09B1A17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Đồng Nai</w:t>
            </w:r>
          </w:p>
        </w:tc>
        <w:tc>
          <w:tcPr>
            <w:tcW w:w="1648" w:type="dxa"/>
            <w:shd w:val="clear" w:color="auto" w:fill="auto"/>
            <w:noWrap/>
            <w:vAlign w:val="center"/>
          </w:tcPr>
          <w:p w14:paraId="3944C743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10,0</w:t>
            </w:r>
          </w:p>
        </w:tc>
        <w:tc>
          <w:tcPr>
            <w:tcW w:w="1336" w:type="dxa"/>
            <w:vAlign w:val="center"/>
          </w:tcPr>
          <w:p w14:paraId="1E9D2631" w14:textId="77777777" w:rsidR="00F60197" w:rsidRPr="00E22C65" w:rsidRDefault="00F60197" w:rsidP="00460A73">
            <w:pPr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1.050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14:paraId="0DCED8E8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1.050</w:t>
            </w:r>
          </w:p>
        </w:tc>
      </w:tr>
      <w:tr w:rsidR="00E22C65" w:rsidRPr="00E22C65" w14:paraId="276EE62C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</w:tcPr>
          <w:p w14:paraId="3B3F7F2B" w14:textId="77777777" w:rsidR="00F60197" w:rsidRPr="00E22C65" w:rsidRDefault="00F60197" w:rsidP="005779AD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19</w:t>
            </w:r>
          </w:p>
        </w:tc>
        <w:tc>
          <w:tcPr>
            <w:tcW w:w="2925" w:type="dxa"/>
            <w:shd w:val="clear" w:color="auto" w:fill="auto"/>
            <w:noWrap/>
            <w:vAlign w:val="center"/>
          </w:tcPr>
          <w:p w14:paraId="0DFE60FA" w14:textId="77777777" w:rsidR="00F60197" w:rsidRPr="00E22C65" w:rsidRDefault="00F60197" w:rsidP="00F60197">
            <w:pPr>
              <w:jc w:val="both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</w:rPr>
              <w:t>Thành Sơn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2DB0DD1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4C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8ADF134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Ninh Thuận</w:t>
            </w:r>
          </w:p>
        </w:tc>
        <w:tc>
          <w:tcPr>
            <w:tcW w:w="1648" w:type="dxa"/>
            <w:shd w:val="clear" w:color="auto" w:fill="auto"/>
            <w:noWrap/>
            <w:vAlign w:val="center"/>
          </w:tcPr>
          <w:p w14:paraId="240B2F7C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3,0</w:t>
            </w:r>
          </w:p>
        </w:tc>
        <w:tc>
          <w:tcPr>
            <w:tcW w:w="1336" w:type="dxa"/>
            <w:vAlign w:val="center"/>
          </w:tcPr>
          <w:p w14:paraId="5C29687C" w14:textId="77777777" w:rsidR="00F60197" w:rsidRPr="00E22C65" w:rsidRDefault="00F60197" w:rsidP="00460A73">
            <w:pPr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2.187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14:paraId="3B9A3EFB" w14:textId="77777777" w:rsidR="00F60197" w:rsidRPr="00E22C65" w:rsidRDefault="00F60197" w:rsidP="00460A73">
            <w:pPr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2.187</w:t>
            </w:r>
          </w:p>
        </w:tc>
      </w:tr>
      <w:tr w:rsidR="00E22C65" w:rsidRPr="00E22C65" w14:paraId="0ABD2CDD" w14:textId="77777777" w:rsidTr="00930F76">
        <w:trPr>
          <w:trHeight w:val="365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80E84B" w14:textId="67FF0E54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405C7BEF" w14:textId="77777777" w:rsidR="00F60197" w:rsidRPr="00E22C65" w:rsidRDefault="00F60197" w:rsidP="00F60197">
            <w:pPr>
              <w:jc w:val="both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Tổng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0B4EE0" w14:textId="666912B1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47DDB30D" w14:textId="69BB403D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14:paraId="1F2AE519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533,5</w:t>
            </w:r>
          </w:p>
        </w:tc>
        <w:tc>
          <w:tcPr>
            <w:tcW w:w="1336" w:type="dxa"/>
            <w:vAlign w:val="center"/>
          </w:tcPr>
          <w:p w14:paraId="4BA3AEB9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  <w:lang w:val="vi-VN"/>
              </w:rPr>
              <w:t>23.</w:t>
            </w:r>
            <w:r w:rsidRPr="00E22C65">
              <w:rPr>
                <w:b/>
                <w:bCs/>
                <w:spacing w:val="0"/>
                <w:kern w:val="0"/>
              </w:rPr>
              <w:t>831</w:t>
            </w:r>
            <w:r w:rsidRPr="00E22C65">
              <w:rPr>
                <w:b/>
                <w:bCs/>
                <w:spacing w:val="0"/>
                <w:kern w:val="0"/>
                <w:lang w:val="vi-VN"/>
              </w:rPr>
              <w:t>,</w:t>
            </w:r>
            <w:r w:rsidRPr="00E22C65">
              <w:rPr>
                <w:b/>
                <w:bCs/>
                <w:spacing w:val="0"/>
                <w:kern w:val="0"/>
              </w:rPr>
              <w:t>72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6172C35A" w14:textId="77777777" w:rsidR="00F60197" w:rsidRPr="00E22C65" w:rsidRDefault="00F60197" w:rsidP="00460A73">
            <w:pPr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26.089,25</w:t>
            </w:r>
          </w:p>
        </w:tc>
      </w:tr>
    </w:tbl>
    <w:p w14:paraId="01C381CD" w14:textId="77777777" w:rsidR="008F7E8C" w:rsidRPr="00E22C65" w:rsidRDefault="008F7E8C" w:rsidP="002E7FBC">
      <w:pPr>
        <w:spacing w:before="0" w:after="0" w:line="240" w:lineRule="auto"/>
        <w:jc w:val="both"/>
        <w:rPr>
          <w:b/>
          <w:i/>
          <w:iCs/>
          <w:spacing w:val="0"/>
        </w:rPr>
      </w:pPr>
    </w:p>
    <w:p w14:paraId="696D3F81" w14:textId="6FCD8B04" w:rsidR="00930F76" w:rsidRPr="00E22C65" w:rsidRDefault="008F7E8C" w:rsidP="008F7E8C">
      <w:pPr>
        <w:ind w:firstLine="709"/>
        <w:jc w:val="both"/>
        <w:sectPr w:rsidR="00930F76" w:rsidRPr="00E22C65" w:rsidSect="00930F76">
          <w:pgSz w:w="11907" w:h="16840" w:code="9"/>
          <w:pgMar w:top="1009" w:right="1009" w:bottom="862" w:left="1440" w:header="454" w:footer="720" w:gutter="0"/>
          <w:pgNumType w:start="1"/>
          <w:cols w:space="720"/>
          <w:titlePg/>
          <w:docGrid w:linePitch="381"/>
        </w:sectPr>
      </w:pPr>
      <w:r w:rsidRPr="00E22C65">
        <w:rPr>
          <w:b/>
          <w:i/>
          <w:iCs/>
          <w:spacing w:val="0"/>
        </w:rPr>
        <w:t>Ghi chú:</w:t>
      </w:r>
      <w:r w:rsidRPr="00E22C65">
        <w:rPr>
          <w:i/>
          <w:iCs/>
          <w:spacing w:val="0"/>
        </w:rPr>
        <w:t xml:space="preserve"> </w:t>
      </w:r>
      <w:r w:rsidR="006D7A77" w:rsidRPr="00E22C65">
        <w:rPr>
          <w:spacing w:val="0"/>
        </w:rPr>
        <w:t>Nhu cầu sử dụng đất của các cảng hàng không sẽ được xác định cụ thể trong Quy hoạch cảng hàng không theo quy định.</w:t>
      </w:r>
    </w:p>
    <w:p w14:paraId="4BF1EF3E" w14:textId="17FBD6B1" w:rsidR="00F60197" w:rsidRPr="00E22C65" w:rsidRDefault="00DF329A" w:rsidP="00930F76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lastRenderedPageBreak/>
        <w:t>Phụ lục V</w:t>
      </w:r>
    </w:p>
    <w:p w14:paraId="152B89D5" w14:textId="69566410" w:rsidR="00930F76" w:rsidRPr="00E22C65" w:rsidRDefault="00DF329A" w:rsidP="00930F76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t>NHU CẦU VỐN Đ</w:t>
      </w:r>
      <w:r w:rsidR="004923B8" w:rsidRPr="00E22C65">
        <w:rPr>
          <w:b/>
          <w:bCs/>
        </w:rPr>
        <w:t>ẦU</w:t>
      </w:r>
      <w:r w:rsidRPr="00E22C65">
        <w:rPr>
          <w:b/>
          <w:bCs/>
        </w:rPr>
        <w:t xml:space="preserve"> TƯ KẾT CẤU HẠ TẦNG </w:t>
      </w:r>
    </w:p>
    <w:p w14:paraId="398D5CF4" w14:textId="26107B4A" w:rsidR="00DF329A" w:rsidRPr="00E22C65" w:rsidRDefault="00DF329A" w:rsidP="00930F76">
      <w:pPr>
        <w:spacing w:before="0" w:after="0" w:line="240" w:lineRule="auto"/>
        <w:jc w:val="center"/>
        <w:rPr>
          <w:b/>
          <w:bCs/>
        </w:rPr>
      </w:pPr>
      <w:r w:rsidRPr="00E22C65">
        <w:rPr>
          <w:b/>
          <w:bCs/>
        </w:rPr>
        <w:t>CẢNG HÀNG KHÔNG THỜI KỲ 2021</w:t>
      </w:r>
      <w:r w:rsidR="00930F76" w:rsidRPr="00E22C65">
        <w:rPr>
          <w:b/>
          <w:bCs/>
        </w:rPr>
        <w:t xml:space="preserve"> </w:t>
      </w:r>
      <w:r w:rsidRPr="00E22C65">
        <w:rPr>
          <w:b/>
          <w:bCs/>
        </w:rPr>
        <w:t>-</w:t>
      </w:r>
      <w:r w:rsidR="00930F76" w:rsidRPr="00E22C65">
        <w:rPr>
          <w:b/>
          <w:bCs/>
        </w:rPr>
        <w:t xml:space="preserve"> </w:t>
      </w:r>
      <w:r w:rsidRPr="00E22C65">
        <w:rPr>
          <w:b/>
          <w:bCs/>
        </w:rPr>
        <w:t>2030</w:t>
      </w:r>
    </w:p>
    <w:p w14:paraId="74AE0F0B" w14:textId="77777777" w:rsidR="00930F76" w:rsidRPr="00E22C65" w:rsidRDefault="00930F76" w:rsidP="00930F76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</w:rPr>
        <w:t xml:space="preserve">(Kèm theo Kế hoạch tại Quyết định số      /QĐ-TTg </w:t>
      </w:r>
    </w:p>
    <w:p w14:paraId="54841BD2" w14:textId="4325E79B" w:rsidR="00930F76" w:rsidRPr="00E22C65" w:rsidRDefault="00930F76" w:rsidP="00930F76">
      <w:pPr>
        <w:spacing w:before="0" w:after="0" w:line="240" w:lineRule="auto"/>
        <w:jc w:val="center"/>
        <w:rPr>
          <w:bCs/>
          <w:i/>
        </w:rPr>
      </w:pPr>
      <w:r w:rsidRPr="00E22C65">
        <w:rPr>
          <w:bCs/>
          <w:i/>
        </w:rPr>
        <w:t xml:space="preserve">ngày       tháng </w:t>
      </w:r>
      <w:r w:rsidR="004C539B" w:rsidRPr="00E22C65">
        <w:rPr>
          <w:bCs/>
          <w:i/>
        </w:rPr>
        <w:t xml:space="preserve">  </w:t>
      </w:r>
      <w:r w:rsidRPr="00E22C65">
        <w:rPr>
          <w:bCs/>
          <w:i/>
        </w:rPr>
        <w:t xml:space="preserve"> </w:t>
      </w:r>
      <w:r w:rsidR="00EA4C26" w:rsidRPr="00E22C65">
        <w:rPr>
          <w:bCs/>
          <w:i/>
        </w:rPr>
        <w:t xml:space="preserve">   </w:t>
      </w:r>
      <w:r w:rsidRPr="00E22C65">
        <w:rPr>
          <w:bCs/>
          <w:i/>
        </w:rPr>
        <w:t>năm 2024 của Thủ tướng Chính phủ)</w:t>
      </w:r>
    </w:p>
    <w:p w14:paraId="2C633326" w14:textId="3ABC38AD" w:rsidR="00930F76" w:rsidRPr="00E22C65" w:rsidRDefault="00930F76" w:rsidP="00930F76">
      <w:pPr>
        <w:spacing w:before="0" w:after="0" w:line="240" w:lineRule="auto"/>
        <w:jc w:val="center"/>
        <w:rPr>
          <w:b/>
          <w:bCs/>
          <w:vertAlign w:val="superscript"/>
        </w:rPr>
      </w:pPr>
      <w:r w:rsidRPr="00E22C65">
        <w:rPr>
          <w:b/>
          <w:bCs/>
          <w:vertAlign w:val="superscript"/>
        </w:rPr>
        <w:t>______________</w:t>
      </w:r>
    </w:p>
    <w:p w14:paraId="2864C802" w14:textId="77777777" w:rsidR="00DF329A" w:rsidRPr="00E22C65" w:rsidRDefault="00DF329A" w:rsidP="00930F76">
      <w:pPr>
        <w:spacing w:before="0" w:after="0" w:line="240" w:lineRule="auto"/>
        <w:jc w:val="both"/>
        <w:rPr>
          <w:sz w:val="26"/>
        </w:rPr>
      </w:pPr>
    </w:p>
    <w:tbl>
      <w:tblPr>
        <w:tblW w:w="5624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667"/>
        <w:gridCol w:w="2454"/>
        <w:gridCol w:w="1701"/>
        <w:gridCol w:w="3404"/>
        <w:gridCol w:w="1840"/>
      </w:tblGrid>
      <w:tr w:rsidR="00E22C65" w:rsidRPr="00E22C65" w14:paraId="4B3FF63D" w14:textId="64876396" w:rsidTr="00564D81">
        <w:trPr>
          <w:trHeight w:val="829"/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9547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  <w:lang w:val="vi-VN"/>
              </w:rPr>
            </w:pPr>
            <w:r w:rsidRPr="00E22C65">
              <w:rPr>
                <w:b/>
                <w:bCs/>
                <w:spacing w:val="0"/>
                <w:kern w:val="0"/>
                <w:lang w:val="vi-VN"/>
              </w:rPr>
              <w:t>TT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9351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  <w:lang w:val="vi-VN"/>
              </w:rPr>
            </w:pPr>
            <w:r w:rsidRPr="00E22C65">
              <w:rPr>
                <w:b/>
                <w:bCs/>
                <w:spacing w:val="0"/>
                <w:kern w:val="0"/>
                <w:lang w:val="vi-VN"/>
              </w:rPr>
              <w:t>Tên CHK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720E" w14:textId="2D14BEB2" w:rsidR="00E71BE2" w:rsidRPr="00E22C65" w:rsidRDefault="00E71BE2" w:rsidP="00DF329A">
            <w:pPr>
              <w:spacing w:before="0" w:after="0" w:line="240" w:lineRule="auto"/>
              <w:jc w:val="center"/>
              <w:rPr>
                <w:rFonts w:ascii="Times New Roman Bold" w:hAnsi="Times New Roman Bold"/>
                <w:b/>
                <w:bCs/>
                <w:kern w:val="0"/>
                <w:lang w:val="vi-VN"/>
              </w:rPr>
            </w:pPr>
            <w:r w:rsidRPr="00E22C65">
              <w:rPr>
                <w:rFonts w:ascii="Times New Roman Bold" w:hAnsi="Times New Roman Bold"/>
                <w:b/>
                <w:bCs/>
                <w:kern w:val="0"/>
                <w:lang w:val="vi-VN"/>
              </w:rPr>
              <w:t xml:space="preserve">Ước tính </w:t>
            </w:r>
            <w:r w:rsidRPr="00E22C65">
              <w:rPr>
                <w:rFonts w:ascii="Times New Roman Bold" w:hAnsi="Times New Roman Bold"/>
                <w:b/>
                <w:bCs/>
                <w:kern w:val="0"/>
              </w:rPr>
              <w:t>chi</w:t>
            </w:r>
            <w:r w:rsidRPr="00E22C65">
              <w:rPr>
                <w:rFonts w:ascii="Times New Roman Bold" w:hAnsi="Times New Roman Bold"/>
                <w:b/>
                <w:bCs/>
                <w:kern w:val="0"/>
                <w:lang w:val="vi-VN"/>
              </w:rPr>
              <w:t xml:space="preserve"> phí đầu tư theo QH</w:t>
            </w:r>
          </w:p>
          <w:p w14:paraId="344A3E94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(tỷ đồng)</w:t>
            </w:r>
          </w:p>
        </w:tc>
        <w:tc>
          <w:tcPr>
            <w:tcW w:w="1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F9626" w14:textId="2A8C75E1" w:rsidR="00E71BE2" w:rsidRPr="00E22C65" w:rsidRDefault="00E71BE2" w:rsidP="00DF329A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Hạng mục dự kiến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45170" w14:textId="5DC3B435" w:rsidR="00E71BE2" w:rsidRPr="00E22C65" w:rsidRDefault="00E71BE2" w:rsidP="00564D81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Dự kiến nguồn vốn</w:t>
            </w:r>
          </w:p>
        </w:tc>
      </w:tr>
      <w:tr w:rsidR="00E22C65" w:rsidRPr="00E22C65" w14:paraId="1EF731C6" w14:textId="75B5130C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521B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  <w:lang w:val="vi-VN"/>
              </w:rPr>
            </w:pPr>
            <w:r w:rsidRPr="00E22C65">
              <w:rPr>
                <w:b/>
                <w:bCs/>
                <w:spacing w:val="0"/>
                <w:kern w:val="0"/>
                <w:lang w:val="vi-VN"/>
              </w:rPr>
              <w:t>I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CEBF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rFonts w:ascii="Times New Roman Bold" w:hAnsi="Times New Roman Bold"/>
                <w:b/>
                <w:bCs/>
                <w:spacing w:val="-12"/>
                <w:kern w:val="0"/>
                <w:lang w:val="vi-VN"/>
              </w:rPr>
            </w:pPr>
            <w:r w:rsidRPr="00E22C65">
              <w:rPr>
                <w:rFonts w:ascii="Times New Roman Bold" w:hAnsi="Times New Roman Bold"/>
                <w:b/>
                <w:bCs/>
                <w:spacing w:val="-12"/>
                <w:kern w:val="0"/>
                <w:lang w:val="vi-VN"/>
              </w:rPr>
              <w:t>Cảng hàng không quốc tế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2F75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354.932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96C94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899A3" w14:textId="77777777" w:rsidR="00E71BE2" w:rsidRPr="00E22C65" w:rsidRDefault="00E71BE2" w:rsidP="00564D81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</w:p>
        </w:tc>
      </w:tr>
      <w:tr w:rsidR="00E22C65" w:rsidRPr="00E22C65" w14:paraId="1D332BC5" w14:textId="651AD9CE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41C3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9E99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 Nội Bài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155F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96.599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DA36C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nhà ga T3 và khu bay phía Bắc, phía Nam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29AA3" w14:textId="7EA57D76" w:rsidR="00E71BE2" w:rsidRPr="00E22C65" w:rsidRDefault="00564D81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448566F3" w14:textId="14934126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ED9F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CA6D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Vân Đồn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6D06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5.280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F4636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kern w:val="0"/>
                <w:lang w:val="vi-VN"/>
              </w:rPr>
            </w:pPr>
            <w:r w:rsidRPr="00E22C65">
              <w:rPr>
                <w:kern w:val="0"/>
                <w:lang w:val="vi-VN"/>
              </w:rPr>
              <w:t>Đường lăn, sân đỗ, xây dựng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711CA" w14:textId="7A8ECDB9" w:rsidR="00E71BE2" w:rsidRPr="00E22C65" w:rsidRDefault="00564D81" w:rsidP="00564D81">
            <w:pPr>
              <w:spacing w:before="0" w:after="0" w:line="240" w:lineRule="auto"/>
              <w:jc w:val="center"/>
              <w:rPr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Nguồn vốn ngoài NSNN</w:t>
            </w:r>
          </w:p>
        </w:tc>
      </w:tr>
      <w:tr w:rsidR="00E22C65" w:rsidRPr="00E22C65" w14:paraId="1D6762F8" w14:textId="0BB25B10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503E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3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3DCE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Cát Bi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D529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10.568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3711D" w14:textId="1A3257F8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kern w:val="0"/>
                <w:lang w:val="vi-VN"/>
              </w:rPr>
            </w:pPr>
            <w:r w:rsidRPr="00E22C65">
              <w:rPr>
                <w:kern w:val="0"/>
                <w:lang w:val="vi-VN"/>
              </w:rPr>
              <w:t xml:space="preserve">Hoàn thiện đường lăn song song trên đường </w:t>
            </w:r>
            <w:r w:rsidRPr="00E22C65">
              <w:rPr>
                <w:kern w:val="0"/>
              </w:rPr>
              <w:t>cất hạ cánh (</w:t>
            </w:r>
            <w:r w:rsidRPr="00E22C65">
              <w:rPr>
                <w:kern w:val="0"/>
                <w:lang w:val="vi-VN"/>
              </w:rPr>
              <w:t>CHC</w:t>
            </w:r>
            <w:r w:rsidRPr="00E22C65">
              <w:rPr>
                <w:kern w:val="0"/>
              </w:rPr>
              <w:t>)</w:t>
            </w:r>
            <w:r w:rsidRPr="00E22C65">
              <w:rPr>
                <w:kern w:val="0"/>
                <w:lang w:val="vi-VN"/>
              </w:rPr>
              <w:t xml:space="preserve"> cũ, đường lăn nối, sân đỗ; </w:t>
            </w:r>
            <w:r w:rsidRPr="00E22C65">
              <w:rPr>
                <w:kern w:val="0"/>
              </w:rPr>
              <w:t>đ</w:t>
            </w:r>
            <w:r w:rsidRPr="00E22C65">
              <w:rPr>
                <w:kern w:val="0"/>
                <w:lang w:val="vi-VN"/>
              </w:rPr>
              <w:t>ầu tư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C1ED9" w14:textId="53772286" w:rsidR="00E71BE2" w:rsidRPr="00E22C65" w:rsidRDefault="00564D81" w:rsidP="00564D81">
            <w:pPr>
              <w:spacing w:before="0" w:after="0" w:line="240" w:lineRule="auto"/>
              <w:jc w:val="center"/>
              <w:rPr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3EBED40C" w14:textId="6D1840D9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7A45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4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690E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Thọ Xuân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1C92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8.887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E8D4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đường CHC, đường lăn, sân đỗ, khu HKDD và các công trình hạ tầng đồng bộ khác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7CB2C0" w14:textId="5A2C703E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2D39C81C" w14:textId="08E25B93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B1B1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5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AB44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Vinh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32FD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14.942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DBAF2" w14:textId="38E1131F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 xml:space="preserve">Đầu tư đường lăn song song kết nối CHC cũ, sân đỗ; </w:t>
            </w:r>
            <w:r w:rsidRPr="00E22C65">
              <w:rPr>
                <w:spacing w:val="0"/>
                <w:kern w:val="0"/>
              </w:rPr>
              <w:t>đ</w:t>
            </w:r>
            <w:r w:rsidRPr="00E22C65">
              <w:rPr>
                <w:spacing w:val="0"/>
                <w:kern w:val="0"/>
                <w:lang w:val="vi-VN"/>
              </w:rPr>
              <w:t>ầu tư nhà ga, đường CHC số 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FD87D" w14:textId="75DADAF4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725974EC" w14:textId="1C811532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9DD6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6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CF0B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Phú Bài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AA99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16.578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5BA5" w14:textId="77054C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 xml:space="preserve">Hoàn thiện đường lăn song song trên đường CHC cũ, đường lăn nối, sân đỗ; </w:t>
            </w:r>
            <w:r w:rsidRPr="00E22C65">
              <w:rPr>
                <w:spacing w:val="0"/>
                <w:kern w:val="0"/>
              </w:rPr>
              <w:t>đ</w:t>
            </w:r>
            <w:r w:rsidRPr="00E22C65">
              <w:rPr>
                <w:spacing w:val="0"/>
                <w:kern w:val="0"/>
                <w:lang w:val="vi-VN"/>
              </w:rPr>
              <w:t>ầu tư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6D44A" w14:textId="680EBA13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5A399FB7" w14:textId="49DAEC68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7379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7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DEF9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Đà Nẵng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AD3B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19.505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D81CF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Đầu tư sân đỗ, nhà ga, nâng cấp đường CHC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C1D3B" w14:textId="1805596D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2AFCE164" w14:textId="5BEA5D43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0E30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8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380D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Chu Lai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4B39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15.968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3B754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Đầu tư đường CHC, sửa chữa và xây mới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8C4DB" w14:textId="20445B01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5C11E9B1" w14:textId="7074E683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84EE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9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82DD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Cam Ranh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4169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23.760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22CEA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sân đỗ, nhà ga, nâng cấp đường CHC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C3171" w14:textId="7963F5E0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7F21F657" w14:textId="01C18DA7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1F97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lastRenderedPageBreak/>
              <w:t>10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BA19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Liên Khương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2D8C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4.591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30CE2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Hoàn thiện đường lăn song song trên đường CHC cũ, đường lăn nối, sân đỗ; đầu tư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3EBB9" w14:textId="0ADC7B47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22DE7B47" w14:textId="095710EC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694E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BF5C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Long Thành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0717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109.000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6A896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1 đường CHC, đường lăn, sân đỗ và nhà ga T1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0E9C0" w14:textId="477211A8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14C5CC0F" w14:textId="2B84578C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2524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A174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Tân Sơn Nhất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D501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12.233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F567C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fr-FR"/>
              </w:rPr>
              <w:t>Đầu tư nhà ga T3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F65D0" w14:textId="7E1C4314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fr-FR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18DDBFE8" w14:textId="429188C5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1C6B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13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D47E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Cần Thơ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B248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7.426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029BB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đường lăn song song kết nối CHC cũ, đường lăn nối,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8CDD9" w14:textId="20851CAB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61C98B64" w14:textId="723DE754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DA03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14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5771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quốc tế</w:t>
            </w:r>
            <w:r w:rsidRPr="00E22C65" w:rsidDel="003A2E3B">
              <w:rPr>
                <w:bCs/>
                <w:spacing w:val="0"/>
                <w:kern w:val="0"/>
                <w:lang w:val="vi-VN"/>
              </w:rPr>
              <w:t xml:space="preserve"> </w:t>
            </w:r>
            <w:r w:rsidRPr="00E22C65">
              <w:rPr>
                <w:bCs/>
                <w:spacing w:val="0"/>
                <w:kern w:val="0"/>
                <w:lang w:val="vi-VN"/>
              </w:rPr>
              <w:t>Phú Quốc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664A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9.595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6EF5E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thêm 1 đường CHC và hệ thống đường lăn, sân đỗ; đầu tư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07820" w14:textId="2DA97FE6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7CE758A5" w14:textId="7D6D5224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558C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  <w:lang w:val="vi-VN"/>
              </w:rPr>
            </w:pPr>
            <w:r w:rsidRPr="00E22C65">
              <w:rPr>
                <w:b/>
                <w:bCs/>
                <w:spacing w:val="0"/>
                <w:kern w:val="0"/>
                <w:lang w:val="vi-VN"/>
              </w:rPr>
              <w:t>II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83A5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rFonts w:ascii="Times New Roman Bold" w:hAnsi="Times New Roman Bold"/>
                <w:b/>
                <w:bCs/>
                <w:spacing w:val="-12"/>
                <w:kern w:val="0"/>
                <w:lang w:val="vi-VN"/>
              </w:rPr>
            </w:pPr>
            <w:r w:rsidRPr="00E22C65">
              <w:rPr>
                <w:rFonts w:ascii="Times New Roman Bold" w:hAnsi="Times New Roman Bold"/>
                <w:b/>
                <w:bCs/>
                <w:spacing w:val="-12"/>
                <w:kern w:val="0"/>
                <w:lang w:val="vi-VN"/>
              </w:rPr>
              <w:t>Cảng hàng không quốc nội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3C16" w14:textId="2DCCD801" w:rsidR="00E71BE2" w:rsidRPr="00E22C65" w:rsidRDefault="00E71BE2" w:rsidP="00386E41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67.709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00E75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/>
                <w:bCs/>
                <w:spacing w:val="0"/>
                <w:kern w:val="0"/>
                <w:lang w:val="vi-V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52C35" w14:textId="77777777" w:rsidR="00E71BE2" w:rsidRPr="00E22C65" w:rsidRDefault="00E71BE2" w:rsidP="00564D81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  <w:lang w:val="vi-VN"/>
              </w:rPr>
            </w:pPr>
          </w:p>
        </w:tc>
      </w:tr>
      <w:tr w:rsidR="00E22C65" w:rsidRPr="00E22C65" w14:paraId="022AC155" w14:textId="09ADD449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B058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0A4B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fr-FR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Lai Châu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AF6B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4.350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B8359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Xây dựng mới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59EA0" w14:textId="3C5E5891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Nguồn vốn ngoài NSNN</w:t>
            </w:r>
          </w:p>
        </w:tc>
      </w:tr>
      <w:tr w:rsidR="00E22C65" w:rsidRPr="00E22C65" w14:paraId="046E2258" w14:textId="0E93637A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7EBE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26F3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Điện Biên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26A7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3.100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47736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đường CHC, sân đỗ,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C02D5" w14:textId="0A788267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1E9CA0D3" w14:textId="2FE5721B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47A3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3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FE7F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fr-FR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Sa Pa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3683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4.200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81A7A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Xây dựng mới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74FA7" w14:textId="4C2F6715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760C3A14" w14:textId="009764FB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84B5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4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0D97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Nà Sản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1AD1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5.688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9B045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Xây dựng mới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9A436" w14:textId="51927D46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6495C3EB" w14:textId="4BED79D8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0A93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5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863D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Đồng Hới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AE05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2.804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5EA2E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82AAF" w14:textId="7BDCCECD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5C368654" w14:textId="673A65E5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0D13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6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71AA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Quảng Trị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3F7B" w14:textId="6C717EA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6.054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5186B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Xây dựng mới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3F8CE" w14:textId="6DF1B2D6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Nguồn vốn ngoài NSNN</w:t>
            </w:r>
          </w:p>
        </w:tc>
      </w:tr>
      <w:tr w:rsidR="00E22C65" w:rsidRPr="00E22C65" w14:paraId="4693C0F2" w14:textId="044CBEEC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2CF7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7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E183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Pleiku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3A00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4.583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302EB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sân đỗ,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50D2C" w14:textId="6C66AC48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5364EFF7" w14:textId="6717159E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DA02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lastRenderedPageBreak/>
              <w:t>8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4D41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Phù Cát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77E0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2.864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AE3B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sân đỗ,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536EC" w14:textId="39EC3FC4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7187C9F4" w14:textId="0C38E47D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AB19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9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CC27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Tuy Hòa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C77D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1.385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3DFA6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sân đỗ,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2407C" w14:textId="3757148D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09A92864" w14:textId="5490D446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9027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10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DB0C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Buôn Ma Thuột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1BA6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3.814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E8ECC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Đầu tư đường lăn song song kết nối CHC cũ, đường lăn nối,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C6BC1" w14:textId="22BC309A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075749FA" w14:textId="6A2E9B49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F369B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  <w:lang w:val="vi-VN"/>
              </w:rPr>
              <w:t>11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EAD93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Phan Thiết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5D55E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7.714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73F61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Xây dựng mới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82700" w14:textId="28A15372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2AFC1CA8" w14:textId="68CCD88E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B837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  <w:lang w:val="vi-VN"/>
              </w:rPr>
              <w:t>1</w:t>
            </w:r>
            <w:r w:rsidRPr="00E22C65">
              <w:rPr>
                <w:spacing w:val="0"/>
                <w:kern w:val="0"/>
              </w:rPr>
              <w:t>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D8E5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Rạch Giá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848A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4.454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25037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-6"/>
                <w:kern w:val="0"/>
                <w:lang w:val="vi-VN"/>
              </w:rPr>
            </w:pPr>
            <w:r w:rsidRPr="00E22C65">
              <w:rPr>
                <w:spacing w:val="-6"/>
                <w:kern w:val="0"/>
                <w:lang w:val="vi-VN"/>
              </w:rPr>
              <w:t>Đầu tư đường CHC;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CAA36" w14:textId="3C1D5300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-6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15421983" w14:textId="363A9F4D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283C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  <w:lang w:val="vi-VN"/>
              </w:rPr>
              <w:t>1</w:t>
            </w:r>
            <w:r w:rsidRPr="00E22C65">
              <w:rPr>
                <w:spacing w:val="0"/>
                <w:kern w:val="0"/>
              </w:rPr>
              <w:t>3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390C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</w:rPr>
              <w:t>Cảng hàng không</w:t>
            </w:r>
            <w:r w:rsidRPr="00E22C65">
              <w:rPr>
                <w:bCs/>
                <w:spacing w:val="0"/>
                <w:kern w:val="0"/>
                <w:lang w:val="vi-VN"/>
              </w:rPr>
              <w:t xml:space="preserve"> Cà Mau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647D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3.117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8F529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-6"/>
                <w:kern w:val="0"/>
                <w:lang w:val="vi-VN"/>
              </w:rPr>
            </w:pPr>
            <w:r w:rsidRPr="00E22C65">
              <w:rPr>
                <w:spacing w:val="-6"/>
                <w:kern w:val="0"/>
                <w:lang w:val="vi-VN"/>
              </w:rPr>
              <w:t>Đầu tư đường CHC;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FE23F8" w14:textId="4C05EB8F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-6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5A75ADDE" w14:textId="0DB69027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9747C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14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66DDF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Cảng hàng không Côn Đảo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E006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Cs/>
                <w:spacing w:val="0"/>
                <w:kern w:val="0"/>
                <w:lang w:val="vi-VN"/>
              </w:rPr>
            </w:pPr>
            <w:r w:rsidRPr="00E22C65">
              <w:rPr>
                <w:bCs/>
                <w:spacing w:val="0"/>
                <w:kern w:val="0"/>
                <w:lang w:val="vi-VN"/>
              </w:rPr>
              <w:t>1.605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221D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-6"/>
                <w:kern w:val="0"/>
                <w:lang w:val="vi-VN"/>
              </w:rPr>
            </w:pPr>
            <w:r w:rsidRPr="00E22C65">
              <w:rPr>
                <w:spacing w:val="-6"/>
                <w:kern w:val="0"/>
                <w:lang w:val="vi-VN"/>
              </w:rPr>
              <w:t>Đầu tư đường CHC;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4DE58" w14:textId="1A2AAE82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-6"/>
                <w:kern w:val="0"/>
                <w:lang w:val="vi-VN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23143D10" w14:textId="2E92ACF6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BF6BC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15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58960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Cảng hàng không Biên Hòa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4041C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6.655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E9704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-6"/>
                <w:kern w:val="0"/>
              </w:rPr>
            </w:pPr>
            <w:r w:rsidRPr="00E22C65">
              <w:rPr>
                <w:spacing w:val="-6"/>
                <w:kern w:val="0"/>
              </w:rPr>
              <w:t>Đầu tư đường CHC;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22EC9" w14:textId="727577BB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-6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76C16807" w14:textId="0AC9B18F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742A9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</w:rPr>
            </w:pPr>
            <w:r w:rsidRPr="00E22C65">
              <w:rPr>
                <w:spacing w:val="0"/>
                <w:kern w:val="0"/>
              </w:rPr>
              <w:t>16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541E9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Cảng hàng không Thành Sơn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E4C6D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bCs/>
                <w:spacing w:val="0"/>
                <w:kern w:val="0"/>
              </w:rPr>
            </w:pPr>
            <w:r w:rsidRPr="00E22C65">
              <w:rPr>
                <w:bCs/>
                <w:spacing w:val="0"/>
                <w:kern w:val="0"/>
              </w:rPr>
              <w:t>5.322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6E80E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spacing w:val="-6"/>
                <w:kern w:val="0"/>
              </w:rPr>
            </w:pPr>
            <w:r w:rsidRPr="00E22C65">
              <w:rPr>
                <w:spacing w:val="-6"/>
                <w:kern w:val="0"/>
              </w:rPr>
              <w:t>Đầu tư đường CHC; sân đỗ; nhà ga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D7AEF" w14:textId="1F7F3E37" w:rsidR="00E71BE2" w:rsidRPr="00E22C65" w:rsidRDefault="002F52DE" w:rsidP="00564D81">
            <w:pPr>
              <w:spacing w:before="0" w:after="0" w:line="240" w:lineRule="auto"/>
              <w:jc w:val="center"/>
              <w:rPr>
                <w:spacing w:val="-6"/>
                <w:kern w:val="0"/>
              </w:rPr>
            </w:pPr>
            <w:r w:rsidRPr="00E22C65">
              <w:rPr>
                <w:spacing w:val="0"/>
                <w:kern w:val="0"/>
              </w:rPr>
              <w:t>NSNN/Nguồn vốn ngoài NSNN</w:t>
            </w:r>
          </w:p>
        </w:tc>
      </w:tr>
      <w:tr w:rsidR="00E22C65" w:rsidRPr="00E22C65" w14:paraId="2848758E" w14:textId="785227AB" w:rsidTr="00564D81">
        <w:trPr>
          <w:trHeight w:val="28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D9FD" w14:textId="77777777" w:rsidR="00E71BE2" w:rsidRPr="00E22C65" w:rsidRDefault="00E71BE2" w:rsidP="00DF329A">
            <w:pPr>
              <w:spacing w:before="0" w:after="0" w:line="240" w:lineRule="auto"/>
              <w:jc w:val="center"/>
              <w:rPr>
                <w:spacing w:val="0"/>
                <w:kern w:val="0"/>
                <w:lang w:val="vi-VN"/>
              </w:rPr>
            </w:pP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AC15" w14:textId="77777777" w:rsidR="00E71BE2" w:rsidRPr="00E22C65" w:rsidRDefault="00E71BE2" w:rsidP="00044809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  <w:lang w:val="vi-VN"/>
              </w:rPr>
            </w:pPr>
            <w:r w:rsidRPr="00E22C65">
              <w:rPr>
                <w:b/>
                <w:bCs/>
                <w:spacing w:val="0"/>
                <w:kern w:val="0"/>
                <w:lang w:val="vi-VN"/>
              </w:rPr>
              <w:t>Tổng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6E21" w14:textId="2F8CBBD1" w:rsidR="00E71BE2" w:rsidRPr="00E22C65" w:rsidRDefault="00E71BE2" w:rsidP="00DF329A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  <w:r w:rsidRPr="00E22C65">
              <w:rPr>
                <w:b/>
                <w:bCs/>
                <w:spacing w:val="0"/>
                <w:kern w:val="0"/>
              </w:rPr>
              <w:t>422.641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AD349" w14:textId="77777777" w:rsidR="00E71BE2" w:rsidRPr="00E22C65" w:rsidRDefault="00E71BE2" w:rsidP="00DF329A">
            <w:pPr>
              <w:spacing w:before="0" w:after="0" w:line="240" w:lineRule="auto"/>
              <w:jc w:val="both"/>
              <w:rPr>
                <w:b/>
                <w:bCs/>
                <w:spacing w:val="0"/>
                <w:kern w:val="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8CD47" w14:textId="77777777" w:rsidR="00E71BE2" w:rsidRPr="00E22C65" w:rsidRDefault="00E71BE2" w:rsidP="00564D81">
            <w:pPr>
              <w:spacing w:before="0" w:after="0" w:line="240" w:lineRule="auto"/>
              <w:jc w:val="center"/>
              <w:rPr>
                <w:b/>
                <w:bCs/>
                <w:spacing w:val="0"/>
                <w:kern w:val="0"/>
              </w:rPr>
            </w:pPr>
          </w:p>
        </w:tc>
      </w:tr>
    </w:tbl>
    <w:p w14:paraId="382B6FCC" w14:textId="77777777" w:rsidR="00DF329A" w:rsidRPr="00E22C65" w:rsidRDefault="00DF329A" w:rsidP="007E490A">
      <w:pPr>
        <w:jc w:val="both"/>
      </w:pPr>
    </w:p>
    <w:sectPr w:rsidR="00DF329A" w:rsidRPr="00E22C65" w:rsidSect="00930F76">
      <w:pgSz w:w="11907" w:h="16840" w:code="9"/>
      <w:pgMar w:top="1418" w:right="1134" w:bottom="1134" w:left="1814" w:header="454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9F901" w14:textId="77777777" w:rsidR="0071075B" w:rsidRDefault="0071075B" w:rsidP="00D8359A">
      <w:pPr>
        <w:spacing w:before="0" w:after="0" w:line="240" w:lineRule="auto"/>
      </w:pPr>
      <w:r>
        <w:separator/>
      </w:r>
    </w:p>
  </w:endnote>
  <w:endnote w:type="continuationSeparator" w:id="0">
    <w:p w14:paraId="5B29810E" w14:textId="77777777" w:rsidR="0071075B" w:rsidRDefault="0071075B" w:rsidP="00D835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auto"/>
    <w:notTrueType/>
    <w:pitch w:val="default"/>
    <w:sig w:usb0="20000007" w:usb1="00000000" w:usb2="00000000" w:usb3="00000000" w:csb0="00000103" w:csb1="00000000"/>
  </w:font>
  <w:font w:name="Times New Roman Italic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24CFC" w14:textId="77777777" w:rsidR="0071075B" w:rsidRDefault="0071075B" w:rsidP="00D8359A">
      <w:pPr>
        <w:spacing w:before="0" w:after="0" w:line="240" w:lineRule="auto"/>
      </w:pPr>
      <w:r>
        <w:separator/>
      </w:r>
    </w:p>
  </w:footnote>
  <w:footnote w:type="continuationSeparator" w:id="0">
    <w:p w14:paraId="6A0F42B6" w14:textId="77777777" w:rsidR="0071075B" w:rsidRDefault="0071075B" w:rsidP="00D8359A">
      <w:pPr>
        <w:spacing w:before="0" w:after="0" w:line="240" w:lineRule="auto"/>
      </w:pPr>
      <w:r>
        <w:continuationSeparator/>
      </w:r>
    </w:p>
  </w:footnote>
  <w:footnote w:id="1">
    <w:p w14:paraId="00BBF947" w14:textId="77777777" w:rsidR="00291D6B" w:rsidRPr="00386E41" w:rsidRDefault="00291D6B">
      <w:pPr>
        <w:pStyle w:val="FootnoteText"/>
        <w:rPr>
          <w:spacing w:val="0"/>
        </w:rPr>
      </w:pPr>
      <w:r w:rsidRPr="00386E41">
        <w:rPr>
          <w:rStyle w:val="FootnoteReference"/>
          <w:spacing w:val="0"/>
        </w:rPr>
        <w:footnoteRef/>
      </w:r>
      <w:r w:rsidRPr="00386E41">
        <w:rPr>
          <w:spacing w:val="0"/>
        </w:rPr>
        <w:t xml:space="preserve"> Quyết định số 1686/QĐ-BGTVT ngày 22/12/2023 của Bộ Giao thông vận tải.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727257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55386C5F" w14:textId="3B04EDBB" w:rsidR="00291D6B" w:rsidRDefault="00291D6B" w:rsidP="00B232DA">
        <w:pPr>
          <w:pStyle w:val="Header"/>
          <w:jc w:val="center"/>
        </w:pPr>
        <w:r w:rsidRPr="00B232DA">
          <w:rPr>
            <w:sz w:val="26"/>
            <w:szCs w:val="26"/>
          </w:rPr>
          <w:fldChar w:fldCharType="begin"/>
        </w:r>
        <w:r w:rsidRPr="00B232DA">
          <w:rPr>
            <w:sz w:val="26"/>
            <w:szCs w:val="26"/>
          </w:rPr>
          <w:instrText xml:space="preserve"> PAGE   \* MERGEFORMAT </w:instrText>
        </w:r>
        <w:r w:rsidRPr="00B232DA">
          <w:rPr>
            <w:sz w:val="26"/>
            <w:szCs w:val="26"/>
          </w:rPr>
          <w:fldChar w:fldCharType="separate"/>
        </w:r>
        <w:r w:rsidRPr="00B232DA">
          <w:rPr>
            <w:noProof/>
            <w:sz w:val="26"/>
            <w:szCs w:val="26"/>
          </w:rPr>
          <w:t>2</w:t>
        </w:r>
        <w:r w:rsidRPr="00B232DA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36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0C"/>
    <w:rsid w:val="00001BAB"/>
    <w:rsid w:val="0001439C"/>
    <w:rsid w:val="0002382A"/>
    <w:rsid w:val="0003588C"/>
    <w:rsid w:val="0004216F"/>
    <w:rsid w:val="00044809"/>
    <w:rsid w:val="000531D9"/>
    <w:rsid w:val="000675EE"/>
    <w:rsid w:val="000A0B5F"/>
    <w:rsid w:val="000A1759"/>
    <w:rsid w:val="000B3A15"/>
    <w:rsid w:val="000B75AD"/>
    <w:rsid w:val="000D14B7"/>
    <w:rsid w:val="001227D3"/>
    <w:rsid w:val="001361EE"/>
    <w:rsid w:val="0014019A"/>
    <w:rsid w:val="00141017"/>
    <w:rsid w:val="0014394B"/>
    <w:rsid w:val="0015088F"/>
    <w:rsid w:val="001734A0"/>
    <w:rsid w:val="00191F3A"/>
    <w:rsid w:val="0019695B"/>
    <w:rsid w:val="001B7164"/>
    <w:rsid w:val="00206F9D"/>
    <w:rsid w:val="00222DC7"/>
    <w:rsid w:val="00225BC3"/>
    <w:rsid w:val="00260249"/>
    <w:rsid w:val="00280609"/>
    <w:rsid w:val="00285CE9"/>
    <w:rsid w:val="00291D6B"/>
    <w:rsid w:val="0029533F"/>
    <w:rsid w:val="002A37D3"/>
    <w:rsid w:val="002C7476"/>
    <w:rsid w:val="002D3B20"/>
    <w:rsid w:val="002E2D78"/>
    <w:rsid w:val="002E7C25"/>
    <w:rsid w:val="002E7FBC"/>
    <w:rsid w:val="002F52DE"/>
    <w:rsid w:val="00317C52"/>
    <w:rsid w:val="003203C2"/>
    <w:rsid w:val="0033071A"/>
    <w:rsid w:val="00345021"/>
    <w:rsid w:val="00351DD3"/>
    <w:rsid w:val="0037245E"/>
    <w:rsid w:val="003743FB"/>
    <w:rsid w:val="003837F2"/>
    <w:rsid w:val="00386E41"/>
    <w:rsid w:val="003915CC"/>
    <w:rsid w:val="003A2A72"/>
    <w:rsid w:val="003B0F6B"/>
    <w:rsid w:val="003B2643"/>
    <w:rsid w:val="003C6501"/>
    <w:rsid w:val="003D1538"/>
    <w:rsid w:val="003D2D55"/>
    <w:rsid w:val="00421A37"/>
    <w:rsid w:val="004514E5"/>
    <w:rsid w:val="00460A73"/>
    <w:rsid w:val="004709B7"/>
    <w:rsid w:val="004923B8"/>
    <w:rsid w:val="00493435"/>
    <w:rsid w:val="004A7C3E"/>
    <w:rsid w:val="004C539B"/>
    <w:rsid w:val="004D212E"/>
    <w:rsid w:val="004E2A13"/>
    <w:rsid w:val="004E3D54"/>
    <w:rsid w:val="00504BD2"/>
    <w:rsid w:val="005123C1"/>
    <w:rsid w:val="005135CE"/>
    <w:rsid w:val="00521A6B"/>
    <w:rsid w:val="00537E82"/>
    <w:rsid w:val="00544611"/>
    <w:rsid w:val="005625E4"/>
    <w:rsid w:val="005626BE"/>
    <w:rsid w:val="00564D81"/>
    <w:rsid w:val="005763D0"/>
    <w:rsid w:val="005779AD"/>
    <w:rsid w:val="005A3401"/>
    <w:rsid w:val="005C2D10"/>
    <w:rsid w:val="005D6ED0"/>
    <w:rsid w:val="005F2A9B"/>
    <w:rsid w:val="006050CD"/>
    <w:rsid w:val="00615A11"/>
    <w:rsid w:val="006221F1"/>
    <w:rsid w:val="00622723"/>
    <w:rsid w:val="006427B9"/>
    <w:rsid w:val="00644DAA"/>
    <w:rsid w:val="00646BC4"/>
    <w:rsid w:val="00653F6E"/>
    <w:rsid w:val="006719A6"/>
    <w:rsid w:val="00682C70"/>
    <w:rsid w:val="006838C4"/>
    <w:rsid w:val="00684B3D"/>
    <w:rsid w:val="00695A05"/>
    <w:rsid w:val="006A56BF"/>
    <w:rsid w:val="006C1897"/>
    <w:rsid w:val="006C3864"/>
    <w:rsid w:val="006D2BBB"/>
    <w:rsid w:val="006D7A77"/>
    <w:rsid w:val="0070690A"/>
    <w:rsid w:val="00706C75"/>
    <w:rsid w:val="0071075B"/>
    <w:rsid w:val="007140C8"/>
    <w:rsid w:val="00747642"/>
    <w:rsid w:val="0077430A"/>
    <w:rsid w:val="007A4FDF"/>
    <w:rsid w:val="007B0731"/>
    <w:rsid w:val="007B0A82"/>
    <w:rsid w:val="007E3EFD"/>
    <w:rsid w:val="007E490A"/>
    <w:rsid w:val="00825B92"/>
    <w:rsid w:val="008277FB"/>
    <w:rsid w:val="0086220C"/>
    <w:rsid w:val="00875AAF"/>
    <w:rsid w:val="00881D9B"/>
    <w:rsid w:val="008876E7"/>
    <w:rsid w:val="008A7365"/>
    <w:rsid w:val="008C217B"/>
    <w:rsid w:val="008C4223"/>
    <w:rsid w:val="008E3D64"/>
    <w:rsid w:val="008F7E8C"/>
    <w:rsid w:val="009159F9"/>
    <w:rsid w:val="00915F0A"/>
    <w:rsid w:val="00921D86"/>
    <w:rsid w:val="00930F76"/>
    <w:rsid w:val="0094685B"/>
    <w:rsid w:val="00957E2D"/>
    <w:rsid w:val="00980AC4"/>
    <w:rsid w:val="0099777B"/>
    <w:rsid w:val="009B63CA"/>
    <w:rsid w:val="009E68A3"/>
    <w:rsid w:val="00A132D8"/>
    <w:rsid w:val="00A329DC"/>
    <w:rsid w:val="00A35A36"/>
    <w:rsid w:val="00A377EE"/>
    <w:rsid w:val="00A40722"/>
    <w:rsid w:val="00A4333D"/>
    <w:rsid w:val="00A933CA"/>
    <w:rsid w:val="00A950CB"/>
    <w:rsid w:val="00AB5ADC"/>
    <w:rsid w:val="00AF3C53"/>
    <w:rsid w:val="00B02602"/>
    <w:rsid w:val="00B140EB"/>
    <w:rsid w:val="00B17736"/>
    <w:rsid w:val="00B232DA"/>
    <w:rsid w:val="00B30041"/>
    <w:rsid w:val="00B30C38"/>
    <w:rsid w:val="00B3216D"/>
    <w:rsid w:val="00B421AE"/>
    <w:rsid w:val="00B77D1C"/>
    <w:rsid w:val="00B80641"/>
    <w:rsid w:val="00B81609"/>
    <w:rsid w:val="00BA0EF7"/>
    <w:rsid w:val="00BA1BA1"/>
    <w:rsid w:val="00BA6067"/>
    <w:rsid w:val="00BC3B07"/>
    <w:rsid w:val="00BD57B7"/>
    <w:rsid w:val="00C03514"/>
    <w:rsid w:val="00C076E4"/>
    <w:rsid w:val="00C16214"/>
    <w:rsid w:val="00C25A8A"/>
    <w:rsid w:val="00C36108"/>
    <w:rsid w:val="00C41992"/>
    <w:rsid w:val="00C43A35"/>
    <w:rsid w:val="00C51411"/>
    <w:rsid w:val="00C533C8"/>
    <w:rsid w:val="00C55B83"/>
    <w:rsid w:val="00CB2421"/>
    <w:rsid w:val="00CB5140"/>
    <w:rsid w:val="00CC189E"/>
    <w:rsid w:val="00CC2084"/>
    <w:rsid w:val="00CC5078"/>
    <w:rsid w:val="00CE4FB7"/>
    <w:rsid w:val="00CF46F6"/>
    <w:rsid w:val="00CF7CA2"/>
    <w:rsid w:val="00D06E78"/>
    <w:rsid w:val="00D35687"/>
    <w:rsid w:val="00D64FBC"/>
    <w:rsid w:val="00D71C9D"/>
    <w:rsid w:val="00D8359A"/>
    <w:rsid w:val="00D86353"/>
    <w:rsid w:val="00D942A4"/>
    <w:rsid w:val="00D94EC7"/>
    <w:rsid w:val="00DB36CE"/>
    <w:rsid w:val="00DD4AC1"/>
    <w:rsid w:val="00DE00C4"/>
    <w:rsid w:val="00DF329A"/>
    <w:rsid w:val="00DF37EC"/>
    <w:rsid w:val="00E00356"/>
    <w:rsid w:val="00E01813"/>
    <w:rsid w:val="00E13317"/>
    <w:rsid w:val="00E22C65"/>
    <w:rsid w:val="00E233F4"/>
    <w:rsid w:val="00E23FDE"/>
    <w:rsid w:val="00E2479C"/>
    <w:rsid w:val="00E415E1"/>
    <w:rsid w:val="00E5376D"/>
    <w:rsid w:val="00E71BE2"/>
    <w:rsid w:val="00E73593"/>
    <w:rsid w:val="00E8506E"/>
    <w:rsid w:val="00E941DF"/>
    <w:rsid w:val="00E96EC1"/>
    <w:rsid w:val="00EA4C26"/>
    <w:rsid w:val="00EB1DFA"/>
    <w:rsid w:val="00EB285B"/>
    <w:rsid w:val="00EB4BFE"/>
    <w:rsid w:val="00EF0459"/>
    <w:rsid w:val="00EF132B"/>
    <w:rsid w:val="00EF4CA4"/>
    <w:rsid w:val="00F001C4"/>
    <w:rsid w:val="00F13256"/>
    <w:rsid w:val="00F1463B"/>
    <w:rsid w:val="00F160CB"/>
    <w:rsid w:val="00F22C7B"/>
    <w:rsid w:val="00F23EE3"/>
    <w:rsid w:val="00F35E30"/>
    <w:rsid w:val="00F4780A"/>
    <w:rsid w:val="00F53769"/>
    <w:rsid w:val="00F542A0"/>
    <w:rsid w:val="00F60197"/>
    <w:rsid w:val="00F96D85"/>
    <w:rsid w:val="00FA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A2EE1"/>
  <w15:chartTrackingRefBased/>
  <w15:docId w15:val="{D2151465-12AA-4AF9-83E8-E9193980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HAnsi"/>
        <w:spacing w:val="-8"/>
        <w:kern w:val="2"/>
        <w:sz w:val="28"/>
        <w:lang w:val="en-US" w:eastAsia="en-US" w:bidi="ar-SA"/>
        <w14:ligatures w14:val="standardContextual"/>
      </w:rPr>
    </w:rPrDefault>
    <w:pPrDefault>
      <w:pPr>
        <w:spacing w:before="60" w:after="60" w:line="34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21A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82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8359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59A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35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32D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2DA"/>
  </w:style>
  <w:style w:type="paragraph" w:styleId="Footer">
    <w:name w:val="footer"/>
    <w:basedOn w:val="Normal"/>
    <w:link w:val="FooterChar"/>
    <w:uiPriority w:val="99"/>
    <w:unhideWhenUsed/>
    <w:rsid w:val="00B232D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2C133-A5A2-4064-881E-A113AD03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lehoangvu.ths@gmail.com</dc:creator>
  <cp:keywords/>
  <dc:description/>
  <cp:lastModifiedBy>user1</cp:lastModifiedBy>
  <cp:revision>2</cp:revision>
  <dcterms:created xsi:type="dcterms:W3CDTF">2024-07-05T11:14:00Z</dcterms:created>
  <dcterms:modified xsi:type="dcterms:W3CDTF">2024-07-05T11:14:00Z</dcterms:modified>
</cp:coreProperties>
</file>