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47307C71" w:rsidR="002553A0" w:rsidRPr="002100E8" w:rsidRDefault="006E7F12" w:rsidP="00DC67A5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295E94">
              <w:rPr>
                <w:i/>
                <w:sz w:val="28"/>
                <w:szCs w:val="28"/>
              </w:rPr>
              <w:t>0</w:t>
            </w:r>
            <w:r w:rsidR="00DC67A5">
              <w:rPr>
                <w:i/>
                <w:sz w:val="28"/>
                <w:szCs w:val="28"/>
              </w:rPr>
              <w:t>5</w:t>
            </w:r>
            <w:r w:rsidR="002640DF">
              <w:rPr>
                <w:i/>
                <w:sz w:val="28"/>
                <w:szCs w:val="28"/>
              </w:rPr>
              <w:t xml:space="preserve"> 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95E94">
              <w:rPr>
                <w:i/>
                <w:sz w:val="28"/>
                <w:szCs w:val="28"/>
              </w:rPr>
              <w:t>3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1B44B12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475571" cy="450850"/>
                <wp:effectExtent l="0" t="0" r="127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571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3E2B97C4" w:rsidR="00D658FB" w:rsidRPr="003F166D" w:rsidRDefault="00D658FB" w:rsidP="003F166D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Thông báo số </w:t>
                            </w:r>
                            <w:r w:rsidR="00295E94">
                              <w:rPr>
                                <w:sz w:val="22"/>
                                <w:szCs w:val="22"/>
                                <w:lang w:val="fr-FR"/>
                              </w:rPr>
                              <w:t>7</w:t>
                            </w:r>
                            <w:r w:rsidR="00917A90">
                              <w:rPr>
                                <w:sz w:val="22"/>
                                <w:szCs w:val="22"/>
                                <w:lang w:val="fr-FR"/>
                              </w:rPr>
                              <w:t>0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>/TB-VPCP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94.9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" stroked="f">
                <v:textbox>
                  <w:txbxContent>
                    <w:p w14:paraId="40A8FEB1" w14:textId="3E2B97C4" w:rsidR="00D658FB" w:rsidRPr="003F166D" w:rsidRDefault="00D658FB" w:rsidP="003F166D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 xml:space="preserve">Thông báo số </w:t>
                      </w:r>
                      <w:r w:rsidR="00295E94">
                        <w:rPr>
                          <w:sz w:val="22"/>
                          <w:szCs w:val="22"/>
                          <w:lang w:val="fr-FR"/>
                        </w:rPr>
                        <w:t>7</w:t>
                      </w:r>
                      <w:r w:rsidR="00917A90">
                        <w:rPr>
                          <w:sz w:val="22"/>
                          <w:szCs w:val="22"/>
                          <w:lang w:val="fr-FR"/>
                        </w:rPr>
                        <w:t>0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>/TB-VPCP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06C65346" w14:textId="77777777" w:rsidR="003F166D" w:rsidRDefault="004905FB" w:rsidP="0035046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5570FA4" w:rsidR="003F166D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tải;</w:t>
      </w:r>
    </w:p>
    <w:p w14:paraId="67FFE908" w14:textId="76830094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Kế hoạch và Đầu tư;</w:t>
      </w:r>
    </w:p>
    <w:p w14:paraId="1ABA2A60" w14:textId="05FEB986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14:paraId="181FFDFB" w14:textId="4A0D1482" w:rsidR="00A373E4" w:rsidRPr="003F166D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Xây dựng.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47426AE2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hông báo </w:t>
      </w:r>
      <w:r w:rsidR="00492E8E">
        <w:rPr>
          <w:sz w:val="28"/>
          <w:szCs w:val="28"/>
        </w:rPr>
        <w:t xml:space="preserve">số </w:t>
      </w:r>
      <w:r w:rsidR="00295E94">
        <w:rPr>
          <w:sz w:val="28"/>
          <w:szCs w:val="28"/>
        </w:rPr>
        <w:t>7</w:t>
      </w:r>
      <w:r w:rsidR="00B9396A">
        <w:rPr>
          <w:sz w:val="28"/>
          <w:szCs w:val="28"/>
        </w:rPr>
        <w:t>0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="00492E8E">
        <w:rPr>
          <w:sz w:val="28"/>
          <w:szCs w:val="28"/>
        </w:rPr>
        <w:t xml:space="preserve">ngày </w:t>
      </w:r>
      <w:r w:rsidR="00295E94">
        <w:rPr>
          <w:sz w:val="28"/>
          <w:szCs w:val="28"/>
        </w:rPr>
        <w:t>28/2/2024</w:t>
      </w:r>
      <w:r w:rsidR="003F166D">
        <w:rPr>
          <w:sz w:val="28"/>
          <w:szCs w:val="28"/>
        </w:rPr>
        <w:t xml:space="preserve"> </w:t>
      </w:r>
      <w:r w:rsidR="00B9396A">
        <w:rPr>
          <w:sz w:val="28"/>
          <w:szCs w:val="28"/>
        </w:rPr>
        <w:t xml:space="preserve">của Văn phòng Chính phủ </w:t>
      </w:r>
      <w:r w:rsidR="003F166D">
        <w:rPr>
          <w:sz w:val="28"/>
          <w:szCs w:val="28"/>
        </w:rPr>
        <w:t xml:space="preserve">về </w:t>
      </w:r>
      <w:r w:rsidR="003F166D" w:rsidRPr="003F166D">
        <w:rPr>
          <w:sz w:val="28"/>
          <w:szCs w:val="28"/>
        </w:rPr>
        <w:t xml:space="preserve">kết luận của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hủ tướng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phủ </w:t>
      </w:r>
      <w:r w:rsidR="00A373E4">
        <w:rPr>
          <w:sz w:val="28"/>
          <w:szCs w:val="28"/>
        </w:rPr>
        <w:t>P</w:t>
      </w:r>
      <w:r w:rsidR="00A373E4" w:rsidRPr="00A373E4">
        <w:rPr>
          <w:sz w:val="28"/>
          <w:szCs w:val="28"/>
        </w:rPr>
        <w:t xml:space="preserve">hạm </w:t>
      </w:r>
      <w:r w:rsidR="00A373E4">
        <w:rPr>
          <w:sz w:val="28"/>
          <w:szCs w:val="28"/>
        </w:rPr>
        <w:t>M</w:t>
      </w:r>
      <w:r w:rsidR="00A373E4" w:rsidRPr="00A373E4">
        <w:rPr>
          <w:sz w:val="28"/>
          <w:szCs w:val="28"/>
        </w:rPr>
        <w:t xml:space="preserve">inh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</w:t>
      </w:r>
      <w:r w:rsidR="00DC67A5" w:rsidRPr="00DC67A5">
        <w:rPr>
          <w:sz w:val="28"/>
          <w:szCs w:val="28"/>
        </w:rPr>
        <w:t>trong chuyến công tác kiểm tra và làm việc về tình hình triển khai các công trình, dự án trọng điểm ngành giao thông.</w:t>
      </w:r>
    </w:p>
    <w:p w14:paraId="36CAA8DC" w14:textId="08B873FD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3F166D" w:rsidRPr="003F166D">
        <w:rPr>
          <w:sz w:val="28"/>
          <w:szCs w:val="28"/>
        </w:rPr>
        <w:t xml:space="preserve">Thông báo </w:t>
      </w:r>
      <w:r w:rsidR="003F166D">
        <w:rPr>
          <w:sz w:val="28"/>
          <w:szCs w:val="28"/>
        </w:rPr>
        <w:t xml:space="preserve">số </w:t>
      </w:r>
      <w:r w:rsidR="00295E94">
        <w:rPr>
          <w:sz w:val="28"/>
          <w:szCs w:val="28"/>
        </w:rPr>
        <w:t>7</w:t>
      </w:r>
      <w:r w:rsidR="00513964">
        <w:rPr>
          <w:sz w:val="28"/>
          <w:szCs w:val="28"/>
        </w:rPr>
        <w:t>0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các 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>, thực hiện.</w:t>
      </w:r>
    </w:p>
    <w:p w14:paraId="17BCE05B" w14:textId="11EFBC0E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5A0E9C">
        <w:rPr>
          <w:sz w:val="28"/>
          <w:szCs w:val="28"/>
        </w:rPr>
        <w:t>Thông báo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421EEC52" w:rsidR="008C0A0B" w:rsidRPr="00316EAA" w:rsidRDefault="009A2728" w:rsidP="00513964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513964">
              <w:rPr>
                <w:sz w:val="16"/>
                <w:szCs w:val="16"/>
              </w:rPr>
              <w:t>13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  <w:bookmarkStart w:id="0" w:name="_GoBack"/>
      <w:bookmarkEnd w:id="0"/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40DF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A8DEA-E1DA-4484-92F5-8C8AAEF0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2024-03-05T02:59:00Z</dcterms:created>
  <dcterms:modified xsi:type="dcterms:W3CDTF">2024-03-05T16:55:00Z</dcterms:modified>
</cp:coreProperties>
</file>