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021C0" w:rsidP="00A021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E0CDEFE" wp14:editId="0ED3839A">
                      <wp:simplePos x="0" y="0"/>
                      <wp:positionH relativeFrom="column">
                        <wp:posOffset>703151</wp:posOffset>
                      </wp:positionH>
                      <wp:positionV relativeFrom="paragraph">
                        <wp:posOffset>211455</wp:posOffset>
                      </wp:positionV>
                      <wp:extent cx="762000" cy="0"/>
                      <wp:effectExtent l="0" t="0" r="19050" b="1905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19009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5.35pt,16.65pt" to="115.3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CzUrs12wAAAAkBAAAPAAAAAAAAAAAAAAAAAHMEAABkcnMvZG93bnJldi54bWxQSwUGAAAA&#10;AAQABADzAAAAewUAAAAA&#10;"/>
                  </w:pict>
                </mc:Fallback>
              </mc:AlternateContent>
            </w:r>
            <w:r w:rsidR="00A24AE5" w:rsidRPr="005A30DF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766CB9B" wp14:editId="3D9DDF70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A0385A" w:rsidP="00A021C0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D43339B" wp14:editId="361F9634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236855</wp:posOffset>
                      </wp:positionV>
                      <wp:extent cx="2762250" cy="78105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572D" w:rsidRPr="00E5271E" w:rsidRDefault="0098572D" w:rsidP="00633890">
                                  <w:pPr>
                                    <w:ind w:right="68"/>
                                    <w:jc w:val="center"/>
                                  </w:pPr>
                                  <w:r w:rsidRPr="00E5271E">
                                    <w:t>V</w:t>
                                  </w:r>
                                  <w:r w:rsidR="00644265" w:rsidRPr="00E5271E">
                                    <w:t>/v</w:t>
                                  </w:r>
                                  <w:r w:rsidR="0001024A" w:rsidRPr="00E5271E">
                                    <w:t>:</w:t>
                                  </w:r>
                                  <w:r w:rsidR="009850E6">
                                    <w:t xml:space="preserve"> </w:t>
                                  </w:r>
                                  <w:r w:rsidR="00C25CB6">
                                    <w:t xml:space="preserve">sao gửi </w:t>
                                  </w:r>
                                  <w:r w:rsidR="00642907">
                                    <w:t xml:space="preserve">Thông tư số </w:t>
                                  </w:r>
                                  <w:r w:rsidR="004D7D3B">
                                    <w:t>07</w:t>
                                  </w:r>
                                  <w:r w:rsidR="00642907">
                                    <w:t>/202</w:t>
                                  </w:r>
                                  <w:r w:rsidR="004D7D3B">
                                    <w:t>4</w:t>
                                  </w:r>
                                  <w:r w:rsidR="00642907">
                                    <w:t xml:space="preserve">/TT-BTNMT ngày </w:t>
                                  </w:r>
                                  <w:r w:rsidR="004D7D3B">
                                    <w:t>28/6/2024</w:t>
                                  </w:r>
                                  <w:r w:rsidR="00642907">
                                    <w:t xml:space="preserve"> của </w:t>
                                  </w:r>
                                  <w:r w:rsidR="00C25CB6">
                                    <w:t>Bộ Tài nguyên và Môi trường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333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3.95pt;margin-top:18.65pt;width:217.5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lNgAIAAA8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" stroked="f">
                      <v:textbox>
                        <w:txbxContent>
                          <w:p w:rsidR="0098572D" w:rsidRPr="00E5271E" w:rsidRDefault="0098572D" w:rsidP="00633890">
                            <w:pPr>
                              <w:ind w:right="68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C25CB6">
                              <w:t xml:space="preserve">sao gửi </w:t>
                            </w:r>
                            <w:r w:rsidR="00642907">
                              <w:t xml:space="preserve">Thông tư số </w:t>
                            </w:r>
                            <w:r w:rsidR="004D7D3B">
                              <w:t>07</w:t>
                            </w:r>
                            <w:r w:rsidR="00642907">
                              <w:t>/202</w:t>
                            </w:r>
                            <w:r w:rsidR="004D7D3B">
                              <w:t>4</w:t>
                            </w:r>
                            <w:r w:rsidR="00642907">
                              <w:t xml:space="preserve">/TT-BTNMT ngày </w:t>
                            </w:r>
                            <w:r w:rsidR="004D7D3B">
                              <w:t>28/6/2024</w:t>
                            </w:r>
                            <w:r w:rsidR="00642907">
                              <w:t xml:space="preserve"> của </w:t>
                            </w:r>
                            <w:r w:rsidR="00C25CB6">
                              <w:t>Bộ Tài nguyên và Môi trường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</w:t>
            </w:r>
            <w:r w:rsidR="00BD09C9">
              <w:rPr>
                <w:sz w:val="26"/>
              </w:rPr>
              <w:t xml:space="preserve">  </w:t>
            </w:r>
            <w:r w:rsidR="009850E6">
              <w:rPr>
                <w:sz w:val="26"/>
              </w:rPr>
              <w:t xml:space="preserve">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9A0943" w:rsidP="004D7D3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BD09C9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4D7D3B">
              <w:rPr>
                <w:i/>
                <w:sz w:val="26"/>
                <w:szCs w:val="28"/>
              </w:rPr>
              <w:t>7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</w:t>
            </w:r>
            <w:r w:rsidR="00A513AA">
              <w:rPr>
                <w:i/>
                <w:sz w:val="26"/>
                <w:szCs w:val="28"/>
              </w:rPr>
              <w:t>4</w:t>
            </w:r>
            <w:r w:rsidR="00713C8C">
              <w:rPr>
                <w:i/>
                <w:sz w:val="26"/>
                <w:szCs w:val="28"/>
              </w:rPr>
              <w:t>.</w:t>
            </w:r>
          </w:p>
        </w:tc>
      </w:tr>
    </w:tbl>
    <w:p w:rsidR="0098572D" w:rsidRPr="00D421A8" w:rsidRDefault="0098572D" w:rsidP="00D421A8">
      <w:pPr>
        <w:rPr>
          <w:sz w:val="12"/>
        </w:rPr>
      </w:pP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C25CB6" w:rsidRDefault="0098572D" w:rsidP="00D845BC">
      <w:pPr>
        <w:spacing w:before="480"/>
        <w:jc w:val="center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684CB7">
        <w:rPr>
          <w:sz w:val="28"/>
          <w:szCs w:val="28"/>
        </w:rPr>
        <w:t xml:space="preserve"> 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684CB7"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4906" w:rsidRDefault="00610481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5CB6" w:rsidRPr="00642907">
        <w:rPr>
          <w:sz w:val="28"/>
          <w:szCs w:val="28"/>
        </w:rPr>
        <w:t>UBND tỉnh nhận được</w:t>
      </w:r>
      <w:r w:rsidR="00FA7346" w:rsidRPr="00642907">
        <w:rPr>
          <w:sz w:val="28"/>
          <w:szCs w:val="28"/>
        </w:rPr>
        <w:t xml:space="preserve"> </w:t>
      </w:r>
      <w:r w:rsidR="00642907" w:rsidRPr="00642907">
        <w:rPr>
          <w:sz w:val="28"/>
          <w:szCs w:val="28"/>
        </w:rPr>
        <w:t xml:space="preserve">Thông tư số </w:t>
      </w:r>
      <w:r w:rsidR="004D7D3B">
        <w:rPr>
          <w:sz w:val="28"/>
          <w:szCs w:val="28"/>
        </w:rPr>
        <w:t>07/2024</w:t>
      </w:r>
      <w:r w:rsidR="00642907" w:rsidRPr="00642907">
        <w:rPr>
          <w:sz w:val="28"/>
          <w:szCs w:val="28"/>
        </w:rPr>
        <w:t xml:space="preserve">/TT-BTNMT ngày </w:t>
      </w:r>
      <w:r w:rsidR="004D7D3B">
        <w:rPr>
          <w:sz w:val="28"/>
          <w:szCs w:val="28"/>
        </w:rPr>
        <w:t>28/6/2024</w:t>
      </w:r>
      <w:r w:rsidR="00642907" w:rsidRPr="00642907">
        <w:rPr>
          <w:sz w:val="28"/>
          <w:szCs w:val="28"/>
        </w:rPr>
        <w:t xml:space="preserve"> của Bộ Tài nguyên và Môi trường về việc </w:t>
      </w:r>
      <w:r w:rsidR="00C44D93">
        <w:rPr>
          <w:sz w:val="28"/>
          <w:szCs w:val="28"/>
        </w:rPr>
        <w:t xml:space="preserve">ban hành </w:t>
      </w:r>
      <w:r w:rsidR="004D7D3B">
        <w:rPr>
          <w:sz w:val="28"/>
          <w:szCs w:val="28"/>
        </w:rPr>
        <w:t>Quy chuẩn kỹ thuật quốc gia về Đo đạc trọng lực chi tiết phục vụ công tác đo đạc và bản đồ - Phần đo mặt đất</w:t>
      </w:r>
      <w:r w:rsidR="006703B9">
        <w:rPr>
          <w:sz w:val="28"/>
          <w:szCs w:val="28"/>
        </w:rPr>
        <w:t xml:space="preserve"> (văn bản kèm theo).</w:t>
      </w:r>
    </w:p>
    <w:p w:rsidR="00184906" w:rsidRPr="00184906" w:rsidRDefault="00184906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906">
        <w:rPr>
          <w:sz w:val="28"/>
          <w:szCs w:val="28"/>
        </w:rPr>
        <w:t xml:space="preserve">Văn phòng UBND tỉnh sao gửi văn bản nêu trên đến </w:t>
      </w:r>
      <w:r>
        <w:rPr>
          <w:sz w:val="28"/>
          <w:szCs w:val="28"/>
        </w:rPr>
        <w:t>Sở Tài nguyên và Môi trường</w:t>
      </w:r>
      <w:r w:rsidRPr="00184906">
        <w:rPr>
          <w:sz w:val="28"/>
          <w:szCs w:val="28"/>
        </w:rPr>
        <w:t xml:space="preserve"> biết, thực hiện theo quy định.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</w:rPr>
      </w:pPr>
      <w:r w:rsidRPr="00184906">
        <w:rPr>
          <w:sz w:val="28"/>
          <w:szCs w:val="28"/>
        </w:rPr>
        <w:t>Toàn văn</w:t>
      </w:r>
      <w:r w:rsidRPr="00184906">
        <w:rPr>
          <w:color w:val="000000" w:themeColor="text1"/>
          <w:sz w:val="28"/>
          <w:szCs w:val="28"/>
        </w:rPr>
        <w:t xml:space="preserve"> </w:t>
      </w:r>
      <w:r w:rsidR="004D7D3B" w:rsidRPr="00642907">
        <w:rPr>
          <w:sz w:val="28"/>
          <w:szCs w:val="28"/>
        </w:rPr>
        <w:t xml:space="preserve">Thông tư số </w:t>
      </w:r>
      <w:r w:rsidR="004D7D3B">
        <w:rPr>
          <w:sz w:val="28"/>
          <w:szCs w:val="28"/>
        </w:rPr>
        <w:t>07/2024</w:t>
      </w:r>
      <w:r w:rsidR="004D7D3B" w:rsidRPr="00642907">
        <w:rPr>
          <w:sz w:val="28"/>
          <w:szCs w:val="28"/>
        </w:rPr>
        <w:t>/TT-BTNMT</w:t>
      </w:r>
      <w:r>
        <w:rPr>
          <w:sz w:val="28"/>
          <w:szCs w:val="28"/>
        </w:rPr>
        <w:t xml:space="preserve"> của Bộ Tài nguyên và Môi trường</w:t>
      </w:r>
      <w:r w:rsidRPr="00184906">
        <w:rPr>
          <w:sz w:val="28"/>
          <w:szCs w:val="28"/>
        </w:rPr>
        <w:t xml:space="preserve"> đã được đăng tải trên mục </w:t>
      </w:r>
      <w:r w:rsidRPr="00184906">
        <w:rPr>
          <w:b/>
          <w:sz w:val="28"/>
          <w:szCs w:val="28"/>
        </w:rPr>
        <w:t>“Văn bản sao gửi”</w:t>
      </w:r>
      <w:r w:rsidRPr="00184906">
        <w:rPr>
          <w:sz w:val="28"/>
          <w:szCs w:val="28"/>
        </w:rPr>
        <w:t xml:space="preserve"> trên Trang công báo tỉnh Tây Ninh.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  <w:lang w:val="fr-FR"/>
        </w:rPr>
      </w:pPr>
      <w:r w:rsidRPr="00184906">
        <w:rPr>
          <w:sz w:val="28"/>
          <w:szCs w:val="28"/>
          <w:lang w:val="fr-FR"/>
        </w:rPr>
        <w:t xml:space="preserve">Địa chỉ: </w:t>
      </w:r>
      <w:hyperlink r:id="rId6" w:history="1">
        <w:r w:rsidRPr="00184906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:rsidR="00100859" w:rsidRPr="00184906" w:rsidRDefault="00C25CB6" w:rsidP="00C25CB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 w:rsidRPr="00184906">
        <w:rPr>
          <w:sz w:val="28"/>
          <w:szCs w:val="28"/>
        </w:rPr>
        <w:tab/>
      </w:r>
      <w:r w:rsidR="006A48DC" w:rsidRPr="00184906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021C0">
              <w:rPr>
                <w:sz w:val="22"/>
              </w:rPr>
              <w:t xml:space="preserve">Lãnh đạo </w:t>
            </w:r>
            <w:r w:rsidR="003173F6">
              <w:rPr>
                <w:sz w:val="22"/>
              </w:rPr>
              <w:t>VP UBND tỉnh</w:t>
            </w:r>
            <w:r w:rsidR="00A021C0">
              <w:rPr>
                <w:sz w:val="22"/>
              </w:rPr>
              <w:t>;</w:t>
            </w:r>
          </w:p>
          <w:p w:rsidR="004D7D3B" w:rsidRDefault="004D7D3B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KT, CBTH;</w:t>
            </w:r>
          </w:p>
          <w:p w:rsidR="00025056" w:rsidRPr="005A30DF" w:rsidRDefault="0098572D" w:rsidP="004D7D3B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645ED4">
              <w:rPr>
                <w:sz w:val="8"/>
                <w:szCs w:val="8"/>
              </w:rPr>
              <w:t>(Hải.</w:t>
            </w:r>
            <w:r w:rsidR="004D7D3B">
              <w:rPr>
                <w:sz w:val="8"/>
                <w:szCs w:val="8"/>
              </w:rPr>
              <w:t>242</w:t>
            </w:r>
            <w:bookmarkStart w:id="0" w:name="_GoBack"/>
            <w:bookmarkEnd w:id="0"/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Default="00D07260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B9" w:rsidRDefault="006703B9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Đoàn Minh Long</w:t>
            </w:r>
          </w:p>
          <w:p w:rsidR="001472F6" w:rsidRPr="00F35F82" w:rsidRDefault="001472F6" w:rsidP="00304B1A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2F99"/>
    <w:rsid w:val="00004966"/>
    <w:rsid w:val="00007892"/>
    <w:rsid w:val="00007968"/>
    <w:rsid w:val="0001024A"/>
    <w:rsid w:val="000139D6"/>
    <w:rsid w:val="000146F2"/>
    <w:rsid w:val="00016545"/>
    <w:rsid w:val="00021C93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3636"/>
    <w:rsid w:val="00054628"/>
    <w:rsid w:val="00060401"/>
    <w:rsid w:val="000642BD"/>
    <w:rsid w:val="000647D7"/>
    <w:rsid w:val="0006569C"/>
    <w:rsid w:val="00066918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3FAB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371DC"/>
    <w:rsid w:val="00143CF1"/>
    <w:rsid w:val="00143F43"/>
    <w:rsid w:val="001445C0"/>
    <w:rsid w:val="001472F6"/>
    <w:rsid w:val="00150BDA"/>
    <w:rsid w:val="00152020"/>
    <w:rsid w:val="00161B62"/>
    <w:rsid w:val="00162EE4"/>
    <w:rsid w:val="00167E07"/>
    <w:rsid w:val="001711CE"/>
    <w:rsid w:val="00174315"/>
    <w:rsid w:val="00181A22"/>
    <w:rsid w:val="00181F1A"/>
    <w:rsid w:val="00184906"/>
    <w:rsid w:val="001B77E0"/>
    <w:rsid w:val="001C000D"/>
    <w:rsid w:val="001C0E07"/>
    <w:rsid w:val="001C22AB"/>
    <w:rsid w:val="001C3346"/>
    <w:rsid w:val="001C46BA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42AE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5E1E"/>
    <w:rsid w:val="002A6C29"/>
    <w:rsid w:val="002B596E"/>
    <w:rsid w:val="002B6098"/>
    <w:rsid w:val="002B6188"/>
    <w:rsid w:val="002B74DB"/>
    <w:rsid w:val="002C121A"/>
    <w:rsid w:val="002C1A94"/>
    <w:rsid w:val="002C1EA6"/>
    <w:rsid w:val="002C7178"/>
    <w:rsid w:val="002C7D93"/>
    <w:rsid w:val="002D3AA7"/>
    <w:rsid w:val="002D4605"/>
    <w:rsid w:val="002D4726"/>
    <w:rsid w:val="002D4835"/>
    <w:rsid w:val="002D65EE"/>
    <w:rsid w:val="002D7627"/>
    <w:rsid w:val="002E2877"/>
    <w:rsid w:val="002E5494"/>
    <w:rsid w:val="002E65BC"/>
    <w:rsid w:val="002E717A"/>
    <w:rsid w:val="002F35A0"/>
    <w:rsid w:val="002F6DF6"/>
    <w:rsid w:val="00304B1A"/>
    <w:rsid w:val="00306F4F"/>
    <w:rsid w:val="00307678"/>
    <w:rsid w:val="00310D87"/>
    <w:rsid w:val="00313845"/>
    <w:rsid w:val="003161BE"/>
    <w:rsid w:val="00316C55"/>
    <w:rsid w:val="003173F6"/>
    <w:rsid w:val="00317543"/>
    <w:rsid w:val="0032043D"/>
    <w:rsid w:val="0032062C"/>
    <w:rsid w:val="00322598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A09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186F"/>
    <w:rsid w:val="003D3C41"/>
    <w:rsid w:val="003D6045"/>
    <w:rsid w:val="003D6AF9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4EEC"/>
    <w:rsid w:val="0047742F"/>
    <w:rsid w:val="00480B7E"/>
    <w:rsid w:val="00482C45"/>
    <w:rsid w:val="00484AB0"/>
    <w:rsid w:val="004A031C"/>
    <w:rsid w:val="004A03D5"/>
    <w:rsid w:val="004A28E7"/>
    <w:rsid w:val="004A7DD8"/>
    <w:rsid w:val="004B0501"/>
    <w:rsid w:val="004C17FB"/>
    <w:rsid w:val="004C62DB"/>
    <w:rsid w:val="004D4424"/>
    <w:rsid w:val="004D7D3B"/>
    <w:rsid w:val="004D7F63"/>
    <w:rsid w:val="004E3C60"/>
    <w:rsid w:val="004E4FA2"/>
    <w:rsid w:val="004F20B5"/>
    <w:rsid w:val="004F6E7C"/>
    <w:rsid w:val="005021EA"/>
    <w:rsid w:val="005029AE"/>
    <w:rsid w:val="00504BD1"/>
    <w:rsid w:val="00505F5F"/>
    <w:rsid w:val="00506E3F"/>
    <w:rsid w:val="005079EE"/>
    <w:rsid w:val="00511465"/>
    <w:rsid w:val="005127DB"/>
    <w:rsid w:val="00517927"/>
    <w:rsid w:val="005212F5"/>
    <w:rsid w:val="00523800"/>
    <w:rsid w:val="00525001"/>
    <w:rsid w:val="005263DE"/>
    <w:rsid w:val="00526432"/>
    <w:rsid w:val="0052708A"/>
    <w:rsid w:val="0052716F"/>
    <w:rsid w:val="0053525C"/>
    <w:rsid w:val="00536265"/>
    <w:rsid w:val="00543671"/>
    <w:rsid w:val="005469C5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5C43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B5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33890"/>
    <w:rsid w:val="00642907"/>
    <w:rsid w:val="00644265"/>
    <w:rsid w:val="006455AA"/>
    <w:rsid w:val="00645ED4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703B9"/>
    <w:rsid w:val="00672304"/>
    <w:rsid w:val="0068192B"/>
    <w:rsid w:val="00684CB7"/>
    <w:rsid w:val="00691DEB"/>
    <w:rsid w:val="00693992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D85"/>
    <w:rsid w:val="006B2FD0"/>
    <w:rsid w:val="006B307B"/>
    <w:rsid w:val="006B3822"/>
    <w:rsid w:val="006B3B3C"/>
    <w:rsid w:val="006C2555"/>
    <w:rsid w:val="006C79D7"/>
    <w:rsid w:val="006D1123"/>
    <w:rsid w:val="006D1F93"/>
    <w:rsid w:val="006D42DC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3C8C"/>
    <w:rsid w:val="0071401B"/>
    <w:rsid w:val="00717A17"/>
    <w:rsid w:val="00720636"/>
    <w:rsid w:val="00724B06"/>
    <w:rsid w:val="00726124"/>
    <w:rsid w:val="00730C06"/>
    <w:rsid w:val="007361A7"/>
    <w:rsid w:val="0073643A"/>
    <w:rsid w:val="00737D8B"/>
    <w:rsid w:val="00740623"/>
    <w:rsid w:val="007434AB"/>
    <w:rsid w:val="00743682"/>
    <w:rsid w:val="00751037"/>
    <w:rsid w:val="00752D2C"/>
    <w:rsid w:val="0075619C"/>
    <w:rsid w:val="00756695"/>
    <w:rsid w:val="00766A77"/>
    <w:rsid w:val="00767259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0CE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28F4"/>
    <w:rsid w:val="008C6FEC"/>
    <w:rsid w:val="008C789D"/>
    <w:rsid w:val="008D0FDF"/>
    <w:rsid w:val="008D17D7"/>
    <w:rsid w:val="008D5F1F"/>
    <w:rsid w:val="008E7358"/>
    <w:rsid w:val="008F44CF"/>
    <w:rsid w:val="008F5766"/>
    <w:rsid w:val="008F74B9"/>
    <w:rsid w:val="00900027"/>
    <w:rsid w:val="00906112"/>
    <w:rsid w:val="0091445A"/>
    <w:rsid w:val="00914624"/>
    <w:rsid w:val="00915730"/>
    <w:rsid w:val="00916A99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3A22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B6DE4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21C0"/>
    <w:rsid w:val="00A0385A"/>
    <w:rsid w:val="00A04114"/>
    <w:rsid w:val="00A06AB1"/>
    <w:rsid w:val="00A07A7D"/>
    <w:rsid w:val="00A101A5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37AEC"/>
    <w:rsid w:val="00A4418A"/>
    <w:rsid w:val="00A47449"/>
    <w:rsid w:val="00A475A5"/>
    <w:rsid w:val="00A475CE"/>
    <w:rsid w:val="00A513AA"/>
    <w:rsid w:val="00A524A1"/>
    <w:rsid w:val="00A54ABF"/>
    <w:rsid w:val="00A54EEB"/>
    <w:rsid w:val="00A561F3"/>
    <w:rsid w:val="00A678AC"/>
    <w:rsid w:val="00A72496"/>
    <w:rsid w:val="00A76B80"/>
    <w:rsid w:val="00A84323"/>
    <w:rsid w:val="00A84951"/>
    <w:rsid w:val="00A94034"/>
    <w:rsid w:val="00A95E71"/>
    <w:rsid w:val="00A97C19"/>
    <w:rsid w:val="00AA5345"/>
    <w:rsid w:val="00AA59CA"/>
    <w:rsid w:val="00AA667D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65F"/>
    <w:rsid w:val="00B40BE9"/>
    <w:rsid w:val="00B45696"/>
    <w:rsid w:val="00B46173"/>
    <w:rsid w:val="00B4620B"/>
    <w:rsid w:val="00B57307"/>
    <w:rsid w:val="00B7180B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25AD"/>
    <w:rsid w:val="00BA40BC"/>
    <w:rsid w:val="00BB0F3B"/>
    <w:rsid w:val="00BB1F9C"/>
    <w:rsid w:val="00BB3A6D"/>
    <w:rsid w:val="00BB4DCD"/>
    <w:rsid w:val="00BB69F4"/>
    <w:rsid w:val="00BC391C"/>
    <w:rsid w:val="00BC571A"/>
    <w:rsid w:val="00BD09C9"/>
    <w:rsid w:val="00BD1E1B"/>
    <w:rsid w:val="00BE0C9E"/>
    <w:rsid w:val="00BE454F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1677B"/>
    <w:rsid w:val="00C25CB6"/>
    <w:rsid w:val="00C2793F"/>
    <w:rsid w:val="00C30ECD"/>
    <w:rsid w:val="00C32D68"/>
    <w:rsid w:val="00C42927"/>
    <w:rsid w:val="00C44D93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30C6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20CD"/>
    <w:rsid w:val="00D14AB3"/>
    <w:rsid w:val="00D20AE4"/>
    <w:rsid w:val="00D21EEE"/>
    <w:rsid w:val="00D24423"/>
    <w:rsid w:val="00D25D5A"/>
    <w:rsid w:val="00D27D30"/>
    <w:rsid w:val="00D3274F"/>
    <w:rsid w:val="00D37DDC"/>
    <w:rsid w:val="00D40C5E"/>
    <w:rsid w:val="00D4121F"/>
    <w:rsid w:val="00D421A8"/>
    <w:rsid w:val="00D43C51"/>
    <w:rsid w:val="00D46E59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845BC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3734"/>
    <w:rsid w:val="00E049D1"/>
    <w:rsid w:val="00E10D1A"/>
    <w:rsid w:val="00E133E8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A4E56"/>
    <w:rsid w:val="00EB3ABE"/>
    <w:rsid w:val="00EB4F6F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4DAD"/>
    <w:rsid w:val="00ED5989"/>
    <w:rsid w:val="00EE6D57"/>
    <w:rsid w:val="00EE7294"/>
    <w:rsid w:val="00EF316B"/>
    <w:rsid w:val="00EF3597"/>
    <w:rsid w:val="00EF38A9"/>
    <w:rsid w:val="00EF45BA"/>
    <w:rsid w:val="00F00129"/>
    <w:rsid w:val="00F01EAF"/>
    <w:rsid w:val="00F15359"/>
    <w:rsid w:val="00F15389"/>
    <w:rsid w:val="00F153E3"/>
    <w:rsid w:val="00F15810"/>
    <w:rsid w:val="00F16651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346"/>
    <w:rsid w:val="00FA7937"/>
    <w:rsid w:val="00FB1589"/>
    <w:rsid w:val="00FB2A2E"/>
    <w:rsid w:val="00FB3D11"/>
    <w:rsid w:val="00FC1C3F"/>
    <w:rsid w:val="00FC6F60"/>
    <w:rsid w:val="00FC761F"/>
    <w:rsid w:val="00FD1214"/>
    <w:rsid w:val="00FD13EA"/>
    <w:rsid w:val="00FE0934"/>
    <w:rsid w:val="00FE2150"/>
    <w:rsid w:val="00FE403F"/>
    <w:rsid w:val="00FF0461"/>
    <w:rsid w:val="00FF1439"/>
    <w:rsid w:val="00FF3886"/>
    <w:rsid w:val="00FF41F0"/>
    <w:rsid w:val="00FF5783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B9B7D-7C1C-49C2-9C2A-F692C187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HP</cp:lastModifiedBy>
  <cp:revision>3</cp:revision>
  <cp:lastPrinted>2024-07-05T07:40:00Z</cp:lastPrinted>
  <dcterms:created xsi:type="dcterms:W3CDTF">2024-07-05T07:32:00Z</dcterms:created>
  <dcterms:modified xsi:type="dcterms:W3CDTF">2024-07-08T07:26:00Z</dcterms:modified>
</cp:coreProperties>
</file>