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174ED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808C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604290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282E87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AF6B1B">
              <w:rPr>
                <w:sz w:val="24"/>
                <w:szCs w:val="24"/>
              </w:rPr>
              <w:t>Thông tư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DA6B0A">
              <w:rPr>
                <w:sz w:val="24"/>
                <w:szCs w:val="24"/>
              </w:rPr>
              <w:t>09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DA6B0A">
              <w:rPr>
                <w:sz w:val="24"/>
                <w:szCs w:val="24"/>
              </w:rPr>
              <w:t>TT</w:t>
            </w:r>
            <w:r w:rsidR="000B1069" w:rsidRPr="003E3DF1">
              <w:rPr>
                <w:sz w:val="24"/>
                <w:szCs w:val="24"/>
              </w:rPr>
              <w:t>-</w:t>
            </w:r>
            <w:r w:rsidR="00DA6B0A">
              <w:rPr>
                <w:sz w:val="24"/>
                <w:szCs w:val="24"/>
              </w:rPr>
              <w:t>BTC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747ACE">
              <w:rPr>
                <w:sz w:val="24"/>
                <w:szCs w:val="24"/>
              </w:rPr>
              <w:t>0</w:t>
            </w:r>
            <w:r w:rsidR="00C93450">
              <w:rPr>
                <w:sz w:val="24"/>
                <w:szCs w:val="24"/>
              </w:rPr>
              <w:t>5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B237B4">
              <w:rPr>
                <w:sz w:val="24"/>
                <w:szCs w:val="24"/>
              </w:rPr>
              <w:t>0</w:t>
            </w:r>
            <w:r w:rsidR="00747ACE">
              <w:rPr>
                <w:sz w:val="24"/>
                <w:szCs w:val="24"/>
              </w:rPr>
              <w:t>2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282E87">
              <w:rPr>
                <w:sz w:val="24"/>
                <w:szCs w:val="24"/>
              </w:rPr>
              <w:t>Bộ Tài chính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747ACE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3B5982">
              <w:rPr>
                <w:i/>
                <w:sz w:val="26"/>
                <w:szCs w:val="26"/>
              </w:rPr>
              <w:t>0</w:t>
            </w:r>
            <w:r w:rsidR="00747ACE">
              <w:rPr>
                <w:i/>
                <w:sz w:val="26"/>
                <w:szCs w:val="26"/>
              </w:rPr>
              <w:t>2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6E675D"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A355B2" w:rsidRDefault="00A355B2" w:rsidP="004F5ABB">
            <w:pPr>
              <w:tabs>
                <w:tab w:val="left" w:pos="2268"/>
              </w:tabs>
              <w:jc w:val="both"/>
            </w:pPr>
          </w:p>
          <w:p w:rsidR="00380968" w:rsidRDefault="00A355B2" w:rsidP="004F5ABB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20379F">
              <w:t>Sở Công Thương</w:t>
            </w:r>
            <w:r>
              <w:t>;</w:t>
            </w:r>
          </w:p>
          <w:p w:rsidR="00A355B2" w:rsidRDefault="00A355B2" w:rsidP="004F5ABB">
            <w:pPr>
              <w:tabs>
                <w:tab w:val="left" w:pos="2268"/>
              </w:tabs>
              <w:jc w:val="both"/>
            </w:pPr>
            <w:r>
              <w:t>- Sở Tài chính;</w:t>
            </w:r>
          </w:p>
          <w:p w:rsidR="00A355B2" w:rsidRDefault="00A355B2" w:rsidP="004F5ABB">
            <w:pPr>
              <w:tabs>
                <w:tab w:val="left" w:pos="2268"/>
              </w:tabs>
              <w:jc w:val="both"/>
            </w:pPr>
            <w:r>
              <w:t>- Cục thuế tỉnh;</w:t>
            </w:r>
          </w:p>
          <w:p w:rsidR="00A355B2" w:rsidRPr="00A409F8" w:rsidRDefault="00B22C1E" w:rsidP="004F5ABB">
            <w:pPr>
              <w:tabs>
                <w:tab w:val="left" w:pos="2268"/>
              </w:tabs>
              <w:jc w:val="both"/>
            </w:pPr>
            <w:r>
              <w:t>- Kho bạc Nhà nước chi nhánh tỉnh.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180DC2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350B53">
        <w:t xml:space="preserve">Thông tư </w:t>
      </w:r>
      <w:r w:rsidR="00F96BD1">
        <w:t xml:space="preserve">số </w:t>
      </w:r>
      <w:r w:rsidR="000C19F2">
        <w:t>09</w:t>
      </w:r>
      <w:r w:rsidR="00F96BD1">
        <w:t>/202</w:t>
      </w:r>
      <w:r w:rsidR="002E727E">
        <w:t>4</w:t>
      </w:r>
      <w:r w:rsidR="00F96BD1">
        <w:t>/</w:t>
      </w:r>
      <w:r w:rsidR="00C938B8">
        <w:t>TT</w:t>
      </w:r>
      <w:r w:rsidR="00F96BD1">
        <w:t>-</w:t>
      </w:r>
      <w:r w:rsidR="00C938B8">
        <w:t>BTC</w:t>
      </w:r>
      <w:r w:rsidR="00F96BD1">
        <w:t xml:space="preserve"> ngày </w:t>
      </w:r>
      <w:r w:rsidR="005064D4">
        <w:t>0</w:t>
      </w:r>
      <w:r w:rsidR="00B84464">
        <w:t>5</w:t>
      </w:r>
      <w:r w:rsidR="00F96BD1">
        <w:t>/</w:t>
      </w:r>
      <w:r w:rsidR="002E727E">
        <w:t>0</w:t>
      </w:r>
      <w:r w:rsidR="005064D4">
        <w:t>2</w:t>
      </w:r>
      <w:r w:rsidR="00F96BD1">
        <w:t>/202</w:t>
      </w:r>
      <w:r w:rsidR="002E727E">
        <w:t>4</w:t>
      </w:r>
      <w:r w:rsidR="00F96BD1">
        <w:t xml:space="preserve"> của </w:t>
      </w:r>
      <w:r w:rsidR="00D65641">
        <w:t>Bộ Tài chính</w:t>
      </w:r>
      <w:r w:rsidR="002A7421" w:rsidRPr="002A7421">
        <w:t xml:space="preserve"> </w:t>
      </w:r>
      <w:r w:rsidR="002A7421">
        <w:t>quy định mức thu</w:t>
      </w:r>
      <w:r w:rsidR="00A2617C">
        <w:t xml:space="preserve">, chế độ thu, nộp, quản lý và sử dụng </w:t>
      </w:r>
      <w:r w:rsidR="002A7421" w:rsidRPr="002A7421">
        <w:t>phí thẩm định cấp giấy chứng nhận đăng ký hoạt động bán hàng đa cấp</w:t>
      </w:r>
      <w:r w:rsidRPr="001B252F">
        <w:rPr>
          <w:bCs/>
          <w:iCs/>
        </w:rPr>
        <w:t>;</w:t>
      </w:r>
    </w:p>
    <w:p w:rsidR="000B1069" w:rsidRPr="00E578E5" w:rsidRDefault="000B1069" w:rsidP="002B6DFC">
      <w:pPr>
        <w:spacing w:before="120"/>
        <w:ind w:firstLine="720"/>
        <w:jc w:val="both"/>
      </w:pPr>
      <w:r w:rsidRPr="00E578E5">
        <w:t xml:space="preserve">Văn phòng UBND tỉnh sao gửi </w:t>
      </w:r>
      <w:r w:rsidR="00EF225B">
        <w:t xml:space="preserve">Thông tư </w:t>
      </w:r>
      <w:r w:rsidRPr="00E578E5">
        <w:t xml:space="preserve">nêu trên đến </w:t>
      </w:r>
      <w:r w:rsidR="00C41C30">
        <w:t>các đơn vị có liên quan</w:t>
      </w:r>
      <w:r w:rsidR="000F3980" w:rsidRPr="00E578E5">
        <w:t xml:space="preserve">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2B6DFC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5A1A5B">
        <w:t>Thông tư số 09/2024/TT-BTC ngày 05/02/2024 của Bộ Tài chính</w:t>
      </w:r>
      <w:r w:rsidR="005A1A5B" w:rsidRPr="00E578E5">
        <w:t xml:space="preserve"> </w:t>
      </w:r>
      <w:bookmarkStart w:id="0" w:name="_GoBack"/>
      <w:bookmarkEnd w:id="0"/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2B6DFC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332A4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A03E8"/>
    <w:rsid w:val="000A2EE2"/>
    <w:rsid w:val="000A60EC"/>
    <w:rsid w:val="000A6748"/>
    <w:rsid w:val="000B1069"/>
    <w:rsid w:val="000B2734"/>
    <w:rsid w:val="000B7109"/>
    <w:rsid w:val="000C19F2"/>
    <w:rsid w:val="000C2C43"/>
    <w:rsid w:val="000C4B8C"/>
    <w:rsid w:val="000C5904"/>
    <w:rsid w:val="000C5F8F"/>
    <w:rsid w:val="000D0546"/>
    <w:rsid w:val="000D6DD2"/>
    <w:rsid w:val="000D76E9"/>
    <w:rsid w:val="000E409C"/>
    <w:rsid w:val="000F3980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634F1"/>
    <w:rsid w:val="00171331"/>
    <w:rsid w:val="001718AF"/>
    <w:rsid w:val="0017301C"/>
    <w:rsid w:val="0017301F"/>
    <w:rsid w:val="00174ED5"/>
    <w:rsid w:val="00180DC2"/>
    <w:rsid w:val="00183DBF"/>
    <w:rsid w:val="00187BD0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0379F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2E87"/>
    <w:rsid w:val="00283C58"/>
    <w:rsid w:val="00291B8C"/>
    <w:rsid w:val="002926AB"/>
    <w:rsid w:val="002A355D"/>
    <w:rsid w:val="002A7421"/>
    <w:rsid w:val="002B6DFC"/>
    <w:rsid w:val="002C0985"/>
    <w:rsid w:val="002C0F3A"/>
    <w:rsid w:val="002C123C"/>
    <w:rsid w:val="002D5A9D"/>
    <w:rsid w:val="002D7A6C"/>
    <w:rsid w:val="002D7BD0"/>
    <w:rsid w:val="002E727E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50B53"/>
    <w:rsid w:val="00355F73"/>
    <w:rsid w:val="003570D7"/>
    <w:rsid w:val="003703A5"/>
    <w:rsid w:val="003712C4"/>
    <w:rsid w:val="00372134"/>
    <w:rsid w:val="003761BB"/>
    <w:rsid w:val="00380968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5982"/>
    <w:rsid w:val="003B6C02"/>
    <w:rsid w:val="003C3AED"/>
    <w:rsid w:val="003C3FE2"/>
    <w:rsid w:val="003D0A1C"/>
    <w:rsid w:val="003D20AA"/>
    <w:rsid w:val="003E2D16"/>
    <w:rsid w:val="003E59AF"/>
    <w:rsid w:val="003F2036"/>
    <w:rsid w:val="00402C53"/>
    <w:rsid w:val="00403B97"/>
    <w:rsid w:val="0041246F"/>
    <w:rsid w:val="00420388"/>
    <w:rsid w:val="00423EDE"/>
    <w:rsid w:val="00424540"/>
    <w:rsid w:val="004254BE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39EB"/>
    <w:rsid w:val="004F5ABB"/>
    <w:rsid w:val="004F5B50"/>
    <w:rsid w:val="00502C88"/>
    <w:rsid w:val="00504F1D"/>
    <w:rsid w:val="005064D4"/>
    <w:rsid w:val="0051048E"/>
    <w:rsid w:val="00510ED3"/>
    <w:rsid w:val="00520F9E"/>
    <w:rsid w:val="005319BC"/>
    <w:rsid w:val="0053273B"/>
    <w:rsid w:val="0053398A"/>
    <w:rsid w:val="00535DCD"/>
    <w:rsid w:val="005453E0"/>
    <w:rsid w:val="005752E0"/>
    <w:rsid w:val="0057753D"/>
    <w:rsid w:val="00577A86"/>
    <w:rsid w:val="00584253"/>
    <w:rsid w:val="0058489D"/>
    <w:rsid w:val="00585D27"/>
    <w:rsid w:val="00590D18"/>
    <w:rsid w:val="00596F40"/>
    <w:rsid w:val="005A0048"/>
    <w:rsid w:val="005A1A5B"/>
    <w:rsid w:val="005B0922"/>
    <w:rsid w:val="005B24B0"/>
    <w:rsid w:val="005B5464"/>
    <w:rsid w:val="005C424E"/>
    <w:rsid w:val="005D0CEF"/>
    <w:rsid w:val="005D55A6"/>
    <w:rsid w:val="005D6990"/>
    <w:rsid w:val="005E0F90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251CC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47ACE"/>
    <w:rsid w:val="00751FA8"/>
    <w:rsid w:val="00755D93"/>
    <w:rsid w:val="00763F1D"/>
    <w:rsid w:val="007677EB"/>
    <w:rsid w:val="007753E6"/>
    <w:rsid w:val="00787DD7"/>
    <w:rsid w:val="0079138F"/>
    <w:rsid w:val="00795E23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E7979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5A04"/>
    <w:rsid w:val="00846049"/>
    <w:rsid w:val="008460CD"/>
    <w:rsid w:val="0084626F"/>
    <w:rsid w:val="00847C2E"/>
    <w:rsid w:val="0085023F"/>
    <w:rsid w:val="00854FAA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9000C2"/>
    <w:rsid w:val="0090306F"/>
    <w:rsid w:val="0091407B"/>
    <w:rsid w:val="00914739"/>
    <w:rsid w:val="009212DE"/>
    <w:rsid w:val="00930AF2"/>
    <w:rsid w:val="009318D7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C2E"/>
    <w:rsid w:val="00980723"/>
    <w:rsid w:val="009807FB"/>
    <w:rsid w:val="00984915"/>
    <w:rsid w:val="00984E93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CF2"/>
    <w:rsid w:val="009F6B57"/>
    <w:rsid w:val="009F73F7"/>
    <w:rsid w:val="00A0060A"/>
    <w:rsid w:val="00A05CE7"/>
    <w:rsid w:val="00A10485"/>
    <w:rsid w:val="00A11C8B"/>
    <w:rsid w:val="00A20D54"/>
    <w:rsid w:val="00A210BB"/>
    <w:rsid w:val="00A2617C"/>
    <w:rsid w:val="00A27F3A"/>
    <w:rsid w:val="00A3362D"/>
    <w:rsid w:val="00A33FC9"/>
    <w:rsid w:val="00A355B2"/>
    <w:rsid w:val="00A3781F"/>
    <w:rsid w:val="00A409F8"/>
    <w:rsid w:val="00A43824"/>
    <w:rsid w:val="00A511A5"/>
    <w:rsid w:val="00A5151A"/>
    <w:rsid w:val="00A5296A"/>
    <w:rsid w:val="00A54F4E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4CDD"/>
    <w:rsid w:val="00AD014F"/>
    <w:rsid w:val="00AD1D78"/>
    <w:rsid w:val="00AD4982"/>
    <w:rsid w:val="00AD6C4D"/>
    <w:rsid w:val="00AD7B2F"/>
    <w:rsid w:val="00AE0238"/>
    <w:rsid w:val="00AE15A7"/>
    <w:rsid w:val="00AE7D90"/>
    <w:rsid w:val="00AF6B1B"/>
    <w:rsid w:val="00B14563"/>
    <w:rsid w:val="00B16782"/>
    <w:rsid w:val="00B1725B"/>
    <w:rsid w:val="00B22C1E"/>
    <w:rsid w:val="00B237B4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4464"/>
    <w:rsid w:val="00B8583A"/>
    <w:rsid w:val="00B85E78"/>
    <w:rsid w:val="00B90391"/>
    <w:rsid w:val="00B972FF"/>
    <w:rsid w:val="00BA3150"/>
    <w:rsid w:val="00BA3569"/>
    <w:rsid w:val="00BA42E9"/>
    <w:rsid w:val="00BA7C32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274A"/>
    <w:rsid w:val="00C25788"/>
    <w:rsid w:val="00C31F77"/>
    <w:rsid w:val="00C33088"/>
    <w:rsid w:val="00C35838"/>
    <w:rsid w:val="00C40691"/>
    <w:rsid w:val="00C41C30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3450"/>
    <w:rsid w:val="00C938B8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78F8"/>
    <w:rsid w:val="00CE04C8"/>
    <w:rsid w:val="00CF3D95"/>
    <w:rsid w:val="00CF7D3F"/>
    <w:rsid w:val="00D018E8"/>
    <w:rsid w:val="00D0206F"/>
    <w:rsid w:val="00D073F2"/>
    <w:rsid w:val="00D114D5"/>
    <w:rsid w:val="00D1282B"/>
    <w:rsid w:val="00D17343"/>
    <w:rsid w:val="00D214A0"/>
    <w:rsid w:val="00D27C6F"/>
    <w:rsid w:val="00D30761"/>
    <w:rsid w:val="00D309A9"/>
    <w:rsid w:val="00D3687F"/>
    <w:rsid w:val="00D4623F"/>
    <w:rsid w:val="00D518FF"/>
    <w:rsid w:val="00D52110"/>
    <w:rsid w:val="00D5330F"/>
    <w:rsid w:val="00D53CEF"/>
    <w:rsid w:val="00D6314F"/>
    <w:rsid w:val="00D65641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A6B0A"/>
    <w:rsid w:val="00DB647A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4C9"/>
    <w:rsid w:val="00E51E2A"/>
    <w:rsid w:val="00E53BF0"/>
    <w:rsid w:val="00E5446C"/>
    <w:rsid w:val="00E56BB8"/>
    <w:rsid w:val="00E578E5"/>
    <w:rsid w:val="00E67942"/>
    <w:rsid w:val="00E735FE"/>
    <w:rsid w:val="00E80120"/>
    <w:rsid w:val="00E9021B"/>
    <w:rsid w:val="00E92FEE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EF225B"/>
    <w:rsid w:val="00F02B00"/>
    <w:rsid w:val="00F14745"/>
    <w:rsid w:val="00F24363"/>
    <w:rsid w:val="00F265DA"/>
    <w:rsid w:val="00F27077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2FCBE62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19</cp:revision>
  <cp:lastPrinted>2020-11-05T04:17:00Z</cp:lastPrinted>
  <dcterms:created xsi:type="dcterms:W3CDTF">2024-02-15T01:18:00Z</dcterms:created>
  <dcterms:modified xsi:type="dcterms:W3CDTF">2024-02-15T01:20:00Z</dcterms:modified>
</cp:coreProperties>
</file>