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6" w:type="dxa"/>
        <w:jc w:val="center"/>
        <w:tblLook w:val="04A0" w:firstRow="1" w:lastRow="0" w:firstColumn="1" w:lastColumn="0" w:noHBand="0" w:noVBand="1"/>
      </w:tblPr>
      <w:tblGrid>
        <w:gridCol w:w="3866"/>
        <w:gridCol w:w="6120"/>
      </w:tblGrid>
      <w:tr w:rsidR="00031F50" w:rsidRPr="00031F50" w14:paraId="3A7CBF7D" w14:textId="77777777" w:rsidTr="0043148B">
        <w:trPr>
          <w:trHeight w:val="848"/>
          <w:jc w:val="center"/>
        </w:trPr>
        <w:tc>
          <w:tcPr>
            <w:tcW w:w="3866" w:type="dxa"/>
            <w:hideMark/>
          </w:tcPr>
          <w:p w14:paraId="3C364A80" w14:textId="77777777" w:rsidR="0019320E" w:rsidRPr="00031F50" w:rsidRDefault="0019320E" w:rsidP="000A776E">
            <w:pPr>
              <w:pStyle w:val="Heading1"/>
              <w:jc w:val="center"/>
              <w:rPr>
                <w:rFonts w:ascii="Times New Roman" w:hAnsi="Times New Roman"/>
                <w:color w:val="auto"/>
                <w:sz w:val="26"/>
                <w:szCs w:val="26"/>
              </w:rPr>
            </w:pPr>
            <w:r w:rsidRPr="00031F50">
              <w:rPr>
                <w:rFonts w:ascii="Times New Roman" w:hAnsi="Times New Roman"/>
                <w:bCs/>
                <w:color w:val="auto"/>
                <w:sz w:val="26"/>
                <w:szCs w:val="26"/>
              </w:rPr>
              <w:t>ỦY BAN NHÂN DÂN</w:t>
            </w:r>
          </w:p>
          <w:p w14:paraId="09D4EEFD" w14:textId="77777777" w:rsidR="0019320E" w:rsidRPr="00031F50" w:rsidRDefault="0019320E" w:rsidP="000A776E">
            <w:pPr>
              <w:pStyle w:val="Heading1"/>
              <w:jc w:val="center"/>
              <w:rPr>
                <w:rFonts w:ascii="Times New Roman" w:hAnsi="Times New Roman"/>
                <w:color w:val="auto"/>
                <w:sz w:val="26"/>
                <w:szCs w:val="26"/>
              </w:rPr>
            </w:pPr>
            <w:r w:rsidRPr="00031F50">
              <w:rPr>
                <w:rFonts w:ascii="Times New Roman" w:hAnsi="Times New Roman"/>
                <w:bCs/>
                <w:color w:val="auto"/>
                <w:sz w:val="26"/>
                <w:szCs w:val="26"/>
              </w:rPr>
              <w:t>TỈNH TÂY NINH</w:t>
            </w:r>
          </w:p>
          <w:p w14:paraId="48E11542" w14:textId="77777777" w:rsidR="0019320E" w:rsidRPr="00031F50" w:rsidRDefault="0019320E" w:rsidP="000A776E">
            <w:pPr>
              <w:pStyle w:val="Heading1"/>
              <w:jc w:val="center"/>
              <w:rPr>
                <w:rFonts w:ascii="Times New Roman" w:hAnsi="Times New Roman"/>
                <w:color w:val="auto"/>
                <w:sz w:val="26"/>
                <w:szCs w:val="26"/>
              </w:rPr>
            </w:pPr>
            <w:r w:rsidRPr="00031F50">
              <w:rPr>
                <w:noProof/>
                <w:color w:val="auto"/>
              </w:rPr>
              <mc:AlternateContent>
                <mc:Choice Requires="wps">
                  <w:drawing>
                    <wp:anchor distT="0" distB="0" distL="114300" distR="114300" simplePos="0" relativeHeight="251657216" behindDoc="0" locked="0" layoutInCell="1" allowOverlap="1" wp14:anchorId="651575B0" wp14:editId="69DF7FE2">
                      <wp:simplePos x="0" y="0"/>
                      <wp:positionH relativeFrom="column">
                        <wp:posOffset>746760</wp:posOffset>
                      </wp:positionH>
                      <wp:positionV relativeFrom="paragraph">
                        <wp:posOffset>52070</wp:posOffset>
                      </wp:positionV>
                      <wp:extent cx="765307" cy="0"/>
                      <wp:effectExtent l="0" t="0" r="34925" b="19050"/>
                      <wp:wrapNone/>
                      <wp:docPr id="2" name="Straight Connector 2"/>
                      <wp:cNvGraphicFramePr/>
                      <a:graphic xmlns:a="http://schemas.openxmlformats.org/drawingml/2006/main">
                        <a:graphicData uri="http://schemas.microsoft.com/office/word/2010/wordprocessingShape">
                          <wps:wsp>
                            <wps:cNvCnPr/>
                            <wps:spPr>
                              <a:xfrm>
                                <a:off x="0" y="0"/>
                                <a:ext cx="7653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38F558C"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4.1pt" to="119.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wtQEAALYDAAAOAAAAZHJzL2Uyb0RvYy54bWysU8GO0zAQvSPxD5bvNGkRuyhquoeu4IKg&#10;YtkP8DrjxsL2WGPTtH/P2G2zCBBCiIvjsd97M288Wd8dvRMHoGQx9HK5aKWAoHGwYd/Lxy/vXr2V&#10;ImUVBuUwQC9PkOTd5uWL9RQ7WOGIbgASLBJSN8VejjnHrmmSHsGrtMAIgS8NkleZQ9o3A6mJ1b1r&#10;Vm1700xIQyTUkBKf3p8v5abqGwM6fzImQRaul1xbrivV9amszWatuj2pOFp9KUP9QxVe2cBJZ6l7&#10;lZX4RvYXKW81YUKTFxp9g8ZYDdUDu1m2P7l5GFWE6oWbk+LcpvT/ZPXHw46EHXq5kiIoz0/0kEnZ&#10;/ZjFFkPgBiKJVenTFFPH8G3Y0SVKcUfF9NGQL1+2I461t6e5t3DMQvPh7c2b1+2tFPp61TzzIqX8&#10;HtCLsumls6G4Vp06fEiZczH0CuGg1HHOXHf55KCAXfgMhp1wrmVl1xmCrSNxUPz6w9dlccFaFVko&#10;xjo3k9o/ky7YQoM6V39LnNE1I4Y8E70NSL/Lmo/XUs0Zf3V99lpsP+Fwqu9Q28HDUZ1dBrlM349x&#10;pT//bpvvAAAA//8DAFBLAwQUAAYACAAAACEAZmMFtNoAAAAHAQAADwAAAGRycy9kb3ducmV2Lnht&#10;bEyOTU+EMBRF9yb+h+aZuHMKmAyEoUyMHytdILpw2aFvgAx9JbQD6K/36UaXJ/fm3lPsVzuIGSff&#10;O1IQbyIQSI0zPbUK3t+ebjIQPmgyenCECj7Rw768vCh0btxCrzjXoRU8Qj7XCroQxlxK33Rotd+4&#10;EYmzo5usDoxTK82kFx63g0yiaCut7okfOj3ifYfNqT5bBenjc12Ny8PLVyVTWVWzC9npQ6nrq/Vu&#10;ByLgGv7K8KPP6lCy08GdyXgxMMfplqsKsgQE58ltFoM4/LIsC/nfv/wGAAD//wMAUEsBAi0AFAAG&#10;AAgAAAAhALaDOJL+AAAA4QEAABMAAAAAAAAAAAAAAAAAAAAAAFtDb250ZW50X1R5cGVzXS54bWxQ&#10;SwECLQAUAAYACAAAACEAOP0h/9YAAACUAQAACwAAAAAAAAAAAAAAAAAvAQAAX3JlbHMvLnJlbHNQ&#10;SwECLQAUAAYACAAAACEAv6xMsLUBAAC2AwAADgAAAAAAAAAAAAAAAAAuAgAAZHJzL2Uyb0RvYy54&#10;bWxQSwECLQAUAAYACAAAACEAZmMFtNoAAAAHAQAADwAAAAAAAAAAAAAAAAAPBAAAZHJzL2Rvd25y&#10;ZXYueG1sUEsFBgAAAAAEAAQA8wAAABYFAAAAAA==&#10;" strokecolor="black [3040]"/>
                  </w:pict>
                </mc:Fallback>
              </mc:AlternateContent>
            </w:r>
          </w:p>
        </w:tc>
        <w:tc>
          <w:tcPr>
            <w:tcW w:w="6120" w:type="dxa"/>
            <w:hideMark/>
          </w:tcPr>
          <w:p w14:paraId="7DF96B66" w14:textId="77777777" w:rsidR="0019320E" w:rsidRPr="00031F50" w:rsidRDefault="0019320E" w:rsidP="000A776E">
            <w:pPr>
              <w:pStyle w:val="Heading1"/>
              <w:jc w:val="center"/>
              <w:rPr>
                <w:rFonts w:ascii="Times New Roman" w:hAnsi="Times New Roman"/>
                <w:color w:val="auto"/>
                <w:sz w:val="26"/>
                <w:szCs w:val="28"/>
                <w:lang w:val="de-AT"/>
              </w:rPr>
            </w:pPr>
            <w:r w:rsidRPr="00031F50">
              <w:rPr>
                <w:rFonts w:ascii="Times New Roman" w:hAnsi="Times New Roman"/>
                <w:bCs/>
                <w:color w:val="auto"/>
                <w:sz w:val="26"/>
                <w:szCs w:val="28"/>
                <w:lang w:val="de-AT"/>
              </w:rPr>
              <w:t>CỘNG HÒA XÃ HỘI CHỦ NGHĨA VIỆT NAM</w:t>
            </w:r>
          </w:p>
          <w:p w14:paraId="649A33DE" w14:textId="77777777" w:rsidR="0019320E" w:rsidRPr="00031F50" w:rsidRDefault="0019320E" w:rsidP="000A776E">
            <w:pPr>
              <w:pStyle w:val="Heading1"/>
              <w:jc w:val="center"/>
              <w:rPr>
                <w:rFonts w:ascii="Times New Roman" w:hAnsi="Times New Roman"/>
                <w:color w:val="auto"/>
                <w:sz w:val="28"/>
                <w:szCs w:val="26"/>
              </w:rPr>
            </w:pPr>
            <w:r w:rsidRPr="00031F50">
              <w:rPr>
                <w:rFonts w:ascii="Times New Roman" w:hAnsi="Times New Roman"/>
                <w:bCs/>
                <w:color w:val="auto"/>
                <w:sz w:val="28"/>
                <w:szCs w:val="26"/>
              </w:rPr>
              <w:t>Độc lập - Tự do - Hạnh phúc</w:t>
            </w:r>
          </w:p>
          <w:p w14:paraId="0AC4C9C2" w14:textId="77777777" w:rsidR="0019320E" w:rsidRPr="00031F50" w:rsidRDefault="0019320E" w:rsidP="000A776E">
            <w:pPr>
              <w:pStyle w:val="Heading1"/>
              <w:rPr>
                <w:rFonts w:ascii="Times New Roman" w:hAnsi="Times New Roman"/>
                <w:b w:val="0"/>
                <w:i/>
                <w:iCs/>
                <w:color w:val="auto"/>
                <w:sz w:val="26"/>
                <w:szCs w:val="28"/>
              </w:rPr>
            </w:pPr>
            <w:r w:rsidRPr="00031F50">
              <w:rPr>
                <w:noProof/>
                <w:color w:val="auto"/>
              </w:rPr>
              <mc:AlternateContent>
                <mc:Choice Requires="wps">
                  <w:drawing>
                    <wp:anchor distT="0" distB="0" distL="114300" distR="114300" simplePos="0" relativeHeight="251659264" behindDoc="0" locked="0" layoutInCell="1" allowOverlap="1" wp14:anchorId="4D72FAEF" wp14:editId="4F119145">
                      <wp:simplePos x="0" y="0"/>
                      <wp:positionH relativeFrom="column">
                        <wp:posOffset>796290</wp:posOffset>
                      </wp:positionH>
                      <wp:positionV relativeFrom="paragraph">
                        <wp:posOffset>8890</wp:posOffset>
                      </wp:positionV>
                      <wp:extent cx="2146935" cy="0"/>
                      <wp:effectExtent l="0" t="0" r="24765" b="19050"/>
                      <wp:wrapNone/>
                      <wp:docPr id="1" name="Straight Connector 1"/>
                      <wp:cNvGraphicFramePr/>
                      <a:graphic xmlns:a="http://schemas.openxmlformats.org/drawingml/2006/main">
                        <a:graphicData uri="http://schemas.microsoft.com/office/word/2010/wordprocessingShape">
                          <wps:wsp>
                            <wps:cNvCnPr/>
                            <wps:spPr>
                              <a:xfrm>
                                <a:off x="0" y="0"/>
                                <a:ext cx="214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EB8C2D"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pt,.7pt" to="231.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lrytQEAALcDAAAOAAAAZHJzL2Uyb0RvYy54bWysU02P0zAQvSPxHyzfadKCVihquoeu4IKg&#10;YuEHeJ1xY2F7rLFp2n/P2G2zaEEIrfbi+OO9mXlvJuvbo3fiAJQshl4uF60UEDQONux7+f3bhzfv&#10;pUhZhUE5DNDLEyR5u3n9aj3FDlY4ohuABAcJqZtiL8ecY9c0SY/gVVpghMCPBsmrzEfaNwOpiaN7&#10;16za9qaZkIZIqCElvr07P8pNjW8M6PzFmARZuF5ybbmuVNeHsjabter2pOJo9aUM9YwqvLKBk86h&#10;7lRW4ifZP0J5qwkTmrzQ6Bs0xmqoGljNsn2i5n5UEaoWNifF2ab0cmH158OOhB24d1IE5blF95mU&#10;3Y9ZbDEENhBJLItPU0wdw7dhR5dTijsqoo+GfPmyHHGs3p5mb+GYhebL1fLdzduWW6Cvb80jMVLK&#10;HwG9KJteOhuKbNWpw6eUORlDrxA+lELOqesunxwUsAtfwbAUTras7DpEsHUkDorbP/yoMjhWRRaK&#10;sc7NpPbfpAu20KAO1v8SZ3TNiCHPRG8D0t+y5uO1VHPGX1WftRbZDzicaiOqHTwd1aXLJJfx+/1c&#10;6Y//2+YXAAAA//8DAFBLAwQUAAYACAAAACEA44S+XNsAAAAHAQAADwAAAGRycy9kb3ducmV2Lnht&#10;bEyOzU7DMBCE70i8g7VI3KhD6Z/SOFVV4ASHNHDo0Y2XJGq8jmI3CTw9Sy/0tDOa0eyXbEbbiB47&#10;XztS8DiJQCAVztRUKvj8eH1YgfBBk9GNI1TwjR426e1NomPjBtpjn4dS8Aj5WCuoQmhjKX1RodV+&#10;4lokzr5cZ3Vg25XSdHrgcdvIaRQtpNU18YdKt7irsDjlZ6tg+fKWZ+3w/P6TyaXMst6F1emg1P3d&#10;uF2DCDiG/zL84TM6pMx0dGcyXjTsp/MZV1nw4Xy2eJqDOF68TBN5zZ/+AgAA//8DAFBLAQItABQA&#10;BgAIAAAAIQC2gziS/gAAAOEBAAATAAAAAAAAAAAAAAAAAAAAAABbQ29udGVudF9UeXBlc10ueG1s&#10;UEsBAi0AFAAGAAgAAAAhADj9If/WAAAAlAEAAAsAAAAAAAAAAAAAAAAALwEAAF9yZWxzLy5yZWxz&#10;UEsBAi0AFAAGAAgAAAAhAFyGWvK1AQAAtwMAAA4AAAAAAAAAAAAAAAAALgIAAGRycy9lMm9Eb2Mu&#10;eG1sUEsBAi0AFAAGAAgAAAAhAOOEvlzbAAAABwEAAA8AAAAAAAAAAAAAAAAADwQAAGRycy9kb3du&#10;cmV2LnhtbFBLBQYAAAAABAAEAPMAAAAXBQAAAAA=&#10;" strokecolor="black [3040]"/>
                  </w:pict>
                </mc:Fallback>
              </mc:AlternateContent>
            </w:r>
          </w:p>
        </w:tc>
      </w:tr>
      <w:tr w:rsidR="0019320E" w:rsidRPr="00031F50" w14:paraId="2AAD1915" w14:textId="77777777" w:rsidTr="0043148B">
        <w:trPr>
          <w:trHeight w:val="1215"/>
          <w:jc w:val="center"/>
        </w:trPr>
        <w:tc>
          <w:tcPr>
            <w:tcW w:w="3866" w:type="dxa"/>
          </w:tcPr>
          <w:p w14:paraId="5ECAF819" w14:textId="26720B0A" w:rsidR="0019320E" w:rsidRPr="00031F50" w:rsidRDefault="0019320E" w:rsidP="0043148B">
            <w:pPr>
              <w:pStyle w:val="Heading1"/>
              <w:jc w:val="center"/>
              <w:rPr>
                <w:rFonts w:ascii="Times New Roman" w:hAnsi="Times New Roman"/>
                <w:b w:val="0"/>
                <w:color w:val="auto"/>
                <w:sz w:val="26"/>
                <w:szCs w:val="26"/>
              </w:rPr>
            </w:pPr>
            <w:r w:rsidRPr="00031F50">
              <w:rPr>
                <w:rFonts w:ascii="Times New Roman" w:hAnsi="Times New Roman"/>
                <w:b w:val="0"/>
                <w:color w:val="auto"/>
                <w:sz w:val="26"/>
                <w:szCs w:val="26"/>
              </w:rPr>
              <w:t xml:space="preserve">Số:   </w:t>
            </w:r>
            <w:r w:rsidR="00B14492">
              <w:rPr>
                <w:rFonts w:ascii="Times New Roman" w:hAnsi="Times New Roman"/>
                <w:b w:val="0"/>
                <w:color w:val="auto"/>
                <w:sz w:val="26"/>
                <w:szCs w:val="26"/>
              </w:rPr>
              <w:t xml:space="preserve">   </w:t>
            </w:r>
            <w:r w:rsidRPr="00031F50">
              <w:rPr>
                <w:rFonts w:ascii="Times New Roman" w:hAnsi="Times New Roman"/>
                <w:b w:val="0"/>
                <w:color w:val="auto"/>
                <w:sz w:val="26"/>
                <w:szCs w:val="26"/>
              </w:rPr>
              <w:t xml:space="preserve">      /UBND-NC</w:t>
            </w:r>
          </w:p>
          <w:p w14:paraId="2B9CC12F" w14:textId="498E4475" w:rsidR="0019320E" w:rsidRPr="00B14492" w:rsidRDefault="0019320E" w:rsidP="000A776E">
            <w:pPr>
              <w:jc w:val="center"/>
              <w:rPr>
                <w:sz w:val="26"/>
                <w:szCs w:val="26"/>
                <w:lang w:val="vi-VN"/>
              </w:rPr>
            </w:pPr>
            <w:r w:rsidRPr="00B14492">
              <w:rPr>
                <w:sz w:val="26"/>
                <w:szCs w:val="26"/>
              </w:rPr>
              <w:t xml:space="preserve">V/v </w:t>
            </w:r>
            <w:r w:rsidR="00036D7C" w:rsidRPr="00B14492">
              <w:rPr>
                <w:sz w:val="26"/>
                <w:szCs w:val="26"/>
              </w:rPr>
              <w:t xml:space="preserve">thực hiện quy định về tặng quà, nhận quà tặng </w:t>
            </w:r>
            <w:r w:rsidRPr="00B14492">
              <w:rPr>
                <w:sz w:val="26"/>
                <w:szCs w:val="26"/>
              </w:rPr>
              <w:t xml:space="preserve">trong Tết Nguyên đán </w:t>
            </w:r>
            <w:r w:rsidR="00A474BD" w:rsidRPr="00B14492">
              <w:rPr>
                <w:sz w:val="26"/>
                <w:szCs w:val="26"/>
                <w:lang w:val="vi-VN"/>
              </w:rPr>
              <w:t>Ất Tỵ</w:t>
            </w:r>
            <w:r w:rsidR="00A474BD" w:rsidRPr="00B14492">
              <w:rPr>
                <w:sz w:val="26"/>
                <w:szCs w:val="26"/>
              </w:rPr>
              <w:t xml:space="preserve"> năm 202</w:t>
            </w:r>
            <w:r w:rsidR="00A474BD" w:rsidRPr="00B14492">
              <w:rPr>
                <w:sz w:val="26"/>
                <w:szCs w:val="26"/>
                <w:lang w:val="vi-VN"/>
              </w:rPr>
              <w:t>5</w:t>
            </w:r>
          </w:p>
          <w:p w14:paraId="37ABE358" w14:textId="77777777" w:rsidR="0019320E" w:rsidRPr="00031F50" w:rsidRDefault="0019320E" w:rsidP="000A776E">
            <w:pPr>
              <w:jc w:val="center"/>
              <w:rPr>
                <w:bCs/>
                <w:sz w:val="26"/>
                <w:szCs w:val="26"/>
              </w:rPr>
            </w:pPr>
          </w:p>
        </w:tc>
        <w:tc>
          <w:tcPr>
            <w:tcW w:w="6120" w:type="dxa"/>
            <w:hideMark/>
          </w:tcPr>
          <w:p w14:paraId="583D7472" w14:textId="3BBDDE74" w:rsidR="0019320E" w:rsidRPr="00031F50" w:rsidRDefault="0019320E" w:rsidP="000A776E">
            <w:pPr>
              <w:pStyle w:val="Heading1"/>
              <w:jc w:val="center"/>
              <w:rPr>
                <w:rFonts w:ascii="Times New Roman" w:hAnsi="Times New Roman"/>
                <w:bCs/>
                <w:color w:val="auto"/>
                <w:sz w:val="26"/>
                <w:szCs w:val="28"/>
                <w:lang w:val="vi-VN"/>
              </w:rPr>
            </w:pPr>
            <w:r w:rsidRPr="00031F50">
              <w:rPr>
                <w:rFonts w:ascii="Times New Roman" w:hAnsi="Times New Roman"/>
                <w:b w:val="0"/>
                <w:i/>
                <w:iCs/>
                <w:color w:val="auto"/>
                <w:sz w:val="28"/>
                <w:szCs w:val="28"/>
              </w:rPr>
              <w:t xml:space="preserve">Tây Ninh, ngày </w:t>
            </w:r>
            <w:r w:rsidR="00B14492">
              <w:rPr>
                <w:rFonts w:ascii="Times New Roman" w:hAnsi="Times New Roman"/>
                <w:b w:val="0"/>
                <w:i/>
                <w:iCs/>
                <w:color w:val="auto"/>
                <w:sz w:val="28"/>
                <w:szCs w:val="28"/>
              </w:rPr>
              <w:t xml:space="preserve">  </w:t>
            </w:r>
            <w:r w:rsidRPr="00031F50">
              <w:rPr>
                <w:rFonts w:ascii="Times New Roman" w:hAnsi="Times New Roman"/>
                <w:b w:val="0"/>
                <w:i/>
                <w:iCs/>
                <w:color w:val="auto"/>
                <w:sz w:val="28"/>
                <w:szCs w:val="28"/>
              </w:rPr>
              <w:t xml:space="preserve">     tháng 01 năm 202</w:t>
            </w:r>
            <w:r w:rsidR="00A474BD" w:rsidRPr="00031F50">
              <w:rPr>
                <w:rFonts w:ascii="Times New Roman" w:hAnsi="Times New Roman"/>
                <w:b w:val="0"/>
                <w:i/>
                <w:iCs/>
                <w:color w:val="auto"/>
                <w:sz w:val="28"/>
                <w:szCs w:val="28"/>
                <w:lang w:val="vi-VN"/>
              </w:rPr>
              <w:t>5</w:t>
            </w:r>
          </w:p>
          <w:p w14:paraId="48A90C36" w14:textId="77777777" w:rsidR="0019320E" w:rsidRPr="00031F50" w:rsidRDefault="0019320E" w:rsidP="000A776E">
            <w:pPr>
              <w:rPr>
                <w:lang w:val="de-AT"/>
              </w:rPr>
            </w:pPr>
          </w:p>
          <w:p w14:paraId="18464272" w14:textId="77777777" w:rsidR="0019320E" w:rsidRPr="00031F50" w:rsidRDefault="0019320E" w:rsidP="000A776E">
            <w:pPr>
              <w:rPr>
                <w:lang w:val="de-AT"/>
              </w:rPr>
            </w:pPr>
          </w:p>
          <w:p w14:paraId="5A6FC62F" w14:textId="77777777" w:rsidR="0019320E" w:rsidRPr="00031F50" w:rsidRDefault="0019320E" w:rsidP="000A776E">
            <w:pPr>
              <w:rPr>
                <w:rFonts w:eastAsiaTheme="minorHAnsi"/>
                <w:lang w:val="de-AT"/>
              </w:rPr>
            </w:pPr>
          </w:p>
          <w:p w14:paraId="0D12F0D0" w14:textId="77777777" w:rsidR="0019320E" w:rsidRPr="00031F50" w:rsidRDefault="0019320E" w:rsidP="000A776E">
            <w:pPr>
              <w:tabs>
                <w:tab w:val="left" w:pos="4383"/>
              </w:tabs>
              <w:rPr>
                <w:rFonts w:eastAsiaTheme="minorHAnsi"/>
                <w:lang w:val="de-AT"/>
              </w:rPr>
            </w:pPr>
            <w:r w:rsidRPr="00031F50">
              <w:rPr>
                <w:rFonts w:eastAsiaTheme="minorHAnsi"/>
                <w:lang w:val="de-AT"/>
              </w:rPr>
              <w:tab/>
            </w:r>
          </w:p>
        </w:tc>
      </w:tr>
    </w:tbl>
    <w:p w14:paraId="4DA7F2F9" w14:textId="77777777" w:rsidR="0019320E" w:rsidRPr="00031F50" w:rsidRDefault="0019320E" w:rsidP="0019320E">
      <w:pPr>
        <w:spacing w:line="268" w:lineRule="auto"/>
        <w:rPr>
          <w:sz w:val="28"/>
          <w:szCs w:val="2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9"/>
        <w:gridCol w:w="6975"/>
      </w:tblGrid>
      <w:tr w:rsidR="00890EFC" w:rsidRPr="00031F50" w14:paraId="1D1F2DEB" w14:textId="77777777" w:rsidTr="00890EFC">
        <w:tc>
          <w:tcPr>
            <w:tcW w:w="2410" w:type="dxa"/>
            <w:hideMark/>
          </w:tcPr>
          <w:p w14:paraId="11621C55" w14:textId="77777777" w:rsidR="00890EFC" w:rsidRPr="00031F50" w:rsidRDefault="00890EFC">
            <w:pPr>
              <w:jc w:val="right"/>
              <w:rPr>
                <w:sz w:val="28"/>
                <w:szCs w:val="28"/>
              </w:rPr>
            </w:pPr>
            <w:r w:rsidRPr="00031F50">
              <w:rPr>
                <w:sz w:val="28"/>
                <w:szCs w:val="28"/>
              </w:rPr>
              <w:t>Kính gửi:</w:t>
            </w:r>
          </w:p>
        </w:tc>
        <w:tc>
          <w:tcPr>
            <w:tcW w:w="7088" w:type="dxa"/>
          </w:tcPr>
          <w:p w14:paraId="7BE59994" w14:textId="77777777" w:rsidR="00890EFC" w:rsidRPr="00031F50" w:rsidRDefault="00890EFC">
            <w:pPr>
              <w:rPr>
                <w:sz w:val="28"/>
                <w:szCs w:val="28"/>
              </w:rPr>
            </w:pPr>
          </w:p>
          <w:p w14:paraId="3241C584" w14:textId="77777777" w:rsidR="00890EFC" w:rsidRPr="00031F50" w:rsidRDefault="00890EFC">
            <w:pPr>
              <w:jc w:val="both"/>
              <w:rPr>
                <w:sz w:val="28"/>
                <w:szCs w:val="28"/>
              </w:rPr>
            </w:pPr>
            <w:r w:rsidRPr="00031F50">
              <w:rPr>
                <w:sz w:val="28"/>
                <w:szCs w:val="28"/>
              </w:rPr>
              <w:t>- Thủ trưởng các sở, ban, ngành tỉnh;</w:t>
            </w:r>
          </w:p>
          <w:p w14:paraId="20433172" w14:textId="77777777" w:rsidR="00890EFC" w:rsidRPr="00031F50" w:rsidRDefault="00890EFC">
            <w:pPr>
              <w:jc w:val="both"/>
              <w:rPr>
                <w:sz w:val="28"/>
                <w:szCs w:val="28"/>
              </w:rPr>
            </w:pPr>
            <w:r w:rsidRPr="00031F50">
              <w:rPr>
                <w:sz w:val="28"/>
                <w:szCs w:val="28"/>
              </w:rPr>
              <w:t>- Chủ tịch UBND các huyện, thị xã, thành phố;</w:t>
            </w:r>
          </w:p>
          <w:p w14:paraId="4CCCA9BF" w14:textId="77777777" w:rsidR="00890EFC" w:rsidRPr="00031F50" w:rsidRDefault="00890EFC">
            <w:pPr>
              <w:jc w:val="both"/>
              <w:rPr>
                <w:sz w:val="28"/>
                <w:szCs w:val="28"/>
              </w:rPr>
            </w:pPr>
            <w:r w:rsidRPr="00031F50">
              <w:rPr>
                <w:sz w:val="28"/>
                <w:szCs w:val="28"/>
              </w:rPr>
              <w:t>- Giám đốc các doanh nghiệp nhà nước, tổ chức tài chính thuộc tỉnh;</w:t>
            </w:r>
          </w:p>
          <w:p w14:paraId="6298DB3A" w14:textId="77777777" w:rsidR="00890EFC" w:rsidRPr="00031F50" w:rsidRDefault="00890EFC">
            <w:pPr>
              <w:jc w:val="both"/>
              <w:rPr>
                <w:sz w:val="28"/>
                <w:szCs w:val="28"/>
              </w:rPr>
            </w:pPr>
            <w:r w:rsidRPr="00031F50">
              <w:rPr>
                <w:sz w:val="28"/>
                <w:szCs w:val="28"/>
              </w:rPr>
              <w:t>- Các cá nhân đại diện phần vốn Nhà nước tại doanh nghiệp.</w:t>
            </w:r>
          </w:p>
        </w:tc>
      </w:tr>
    </w:tbl>
    <w:p w14:paraId="50314EC9" w14:textId="77777777" w:rsidR="00890EFC" w:rsidRPr="00031F50" w:rsidRDefault="00890EFC" w:rsidP="00890EFC">
      <w:pPr>
        <w:tabs>
          <w:tab w:val="left" w:pos="851"/>
        </w:tabs>
        <w:spacing w:after="40"/>
        <w:ind w:firstLine="567"/>
        <w:jc w:val="both"/>
        <w:rPr>
          <w:sz w:val="28"/>
          <w:szCs w:val="28"/>
        </w:rPr>
      </w:pPr>
    </w:p>
    <w:p w14:paraId="0EA85AA0" w14:textId="5D907295" w:rsidR="00890EFC" w:rsidRPr="00031F50" w:rsidRDefault="00890EFC" w:rsidP="00890EFC">
      <w:pPr>
        <w:spacing w:after="120"/>
        <w:ind w:firstLine="567"/>
        <w:jc w:val="both"/>
        <w:rPr>
          <w:sz w:val="28"/>
          <w:szCs w:val="28"/>
        </w:rPr>
      </w:pPr>
      <w:r w:rsidRPr="00031F50">
        <w:rPr>
          <w:sz w:val="28"/>
          <w:szCs w:val="28"/>
        </w:rPr>
        <w:t xml:space="preserve">Nhằm thực hiện đảm bảo quy định về tặng quà, nhận quà tặng trong dịp Tết Nguyên đán </w:t>
      </w:r>
      <w:r w:rsidRPr="00031F50">
        <w:rPr>
          <w:sz w:val="28"/>
          <w:szCs w:val="28"/>
          <w:lang w:val="vi-VN"/>
        </w:rPr>
        <w:t>Ất Tỵ</w:t>
      </w:r>
      <w:r w:rsidRPr="00031F50">
        <w:rPr>
          <w:sz w:val="28"/>
          <w:szCs w:val="28"/>
        </w:rPr>
        <w:t xml:space="preserve"> năm 202</w:t>
      </w:r>
      <w:r w:rsidRPr="00031F50">
        <w:rPr>
          <w:sz w:val="28"/>
          <w:szCs w:val="28"/>
          <w:lang w:val="vi-VN"/>
        </w:rPr>
        <w:t xml:space="preserve">5 </w:t>
      </w:r>
      <w:r w:rsidRPr="00031F50">
        <w:rPr>
          <w:sz w:val="28"/>
          <w:szCs w:val="28"/>
        </w:rPr>
        <w:t>theo quy định tại Điều 22 của Luật Phòng, chống tham nhũng năm 2018 và Nghị định số 59/2019/NĐ-CP ngày 01/7/2029 quy định chi tiết một số điều và biện pháp thi hành Luật Phòng, chống tham nhũng (</w:t>
      </w:r>
      <w:r w:rsidR="00031F50" w:rsidRPr="00031F50">
        <w:rPr>
          <w:sz w:val="28"/>
          <w:szCs w:val="28"/>
        </w:rPr>
        <w:t xml:space="preserve">viết tắt là </w:t>
      </w:r>
      <w:r w:rsidRPr="00031F50">
        <w:rPr>
          <w:sz w:val="28"/>
          <w:szCs w:val="28"/>
        </w:rPr>
        <w:t xml:space="preserve">Nghị định số 59/2019/NĐ-CP), </w:t>
      </w:r>
      <w:r w:rsidR="00E7375C">
        <w:rPr>
          <w:sz w:val="28"/>
          <w:szCs w:val="28"/>
        </w:rPr>
        <w:t xml:space="preserve">Chủ tịch </w:t>
      </w:r>
      <w:bookmarkStart w:id="0" w:name="_GoBack"/>
      <w:bookmarkEnd w:id="0"/>
      <w:r w:rsidRPr="00031F50">
        <w:rPr>
          <w:sz w:val="28"/>
          <w:szCs w:val="28"/>
        </w:rPr>
        <w:t xml:space="preserve">UBND tỉnh Tây Ninh yêu cầu Thủ trưởng các sở, ban, ngành tỉnh và Chủ tịch UBND các huyện, thị xã, thành phố, Giám đốc các doanh nghiệp nhà nước, tổ chức tài chính thuộc tỉnh và các cá nhân đại diện phần vốn Nhà nước tại doanh nghiệp </w:t>
      </w:r>
      <w:r w:rsidRPr="00031F50">
        <w:rPr>
          <w:i/>
          <w:sz w:val="28"/>
          <w:szCs w:val="28"/>
        </w:rPr>
        <w:t>(sau đây gọi tắt là cơ quan, tổ chức, đơn vị)</w:t>
      </w:r>
      <w:r w:rsidRPr="00031F50">
        <w:rPr>
          <w:sz w:val="28"/>
          <w:szCs w:val="28"/>
        </w:rPr>
        <w:t xml:space="preserve"> </w:t>
      </w:r>
      <w:r w:rsidR="00B14492" w:rsidRPr="00B14492">
        <w:rPr>
          <w:sz w:val="28"/>
          <w:szCs w:val="28"/>
        </w:rPr>
        <w:t>thực hiện nghiêm túc một số nội dung sau:</w:t>
      </w:r>
    </w:p>
    <w:p w14:paraId="6BA96B4A" w14:textId="28E5C302" w:rsidR="00890EFC" w:rsidRPr="00031F50" w:rsidRDefault="00890EFC" w:rsidP="00890EFC">
      <w:pPr>
        <w:spacing w:after="120"/>
        <w:ind w:firstLine="709"/>
        <w:jc w:val="both"/>
        <w:rPr>
          <w:sz w:val="28"/>
          <w:szCs w:val="28"/>
        </w:rPr>
      </w:pPr>
      <w:r w:rsidRPr="00551817">
        <w:rPr>
          <w:b/>
          <w:sz w:val="28"/>
          <w:szCs w:val="28"/>
        </w:rPr>
        <w:t>1</w:t>
      </w:r>
      <w:r w:rsidRPr="00031F50">
        <w:rPr>
          <w:sz w:val="28"/>
          <w:szCs w:val="28"/>
        </w:rPr>
        <w:t>. Quán triệt,</w:t>
      </w:r>
      <w:r w:rsidR="00551817">
        <w:rPr>
          <w:sz w:val="28"/>
          <w:szCs w:val="28"/>
        </w:rPr>
        <w:t xml:space="preserve"> triển khai Chỉ thị số 40-CT/TW</w:t>
      </w:r>
      <w:r w:rsidRPr="00031F50">
        <w:rPr>
          <w:sz w:val="28"/>
          <w:szCs w:val="28"/>
        </w:rPr>
        <w:t xml:space="preserve"> ngày 11/12/2024 của Ban Bí thư Trung ương về việc tổ chức Tết Ất Tỵ năm 2025</w:t>
      </w:r>
      <w:r w:rsidRPr="00031F50">
        <w:rPr>
          <w:sz w:val="28"/>
          <w:szCs w:val="28"/>
          <w:lang w:val="vi-VN"/>
        </w:rPr>
        <w:t xml:space="preserve">; </w:t>
      </w:r>
      <w:r w:rsidRPr="00031F50">
        <w:rPr>
          <w:spacing w:val="-6"/>
          <w:sz w:val="28"/>
          <w:szCs w:val="28"/>
        </w:rPr>
        <w:t xml:space="preserve">Chỉ thị số 45/CT-TTg ngày 18/12/2024 của Thủ tướng Chính phủ về việc </w:t>
      </w:r>
      <w:r w:rsidRPr="00031F50">
        <w:rPr>
          <w:sz w:val="28"/>
          <w:szCs w:val="28"/>
        </w:rPr>
        <w:t>tăng cường các biện pháp bảo đảm đón Tết Nguyên đán Ất Tỵ năm 2025 vui tươi, lành mạnh, an toàn, tiết kiệm;</w:t>
      </w:r>
      <w:r w:rsidR="00551817">
        <w:rPr>
          <w:sz w:val="28"/>
          <w:szCs w:val="28"/>
        </w:rPr>
        <w:t xml:space="preserve"> Công văn số 1299-CV/TU ngày 19/12/2024 của Tỉnh ủy về tổ chức Tết Ất Tỵ năm 2025;</w:t>
      </w:r>
      <w:r w:rsidRPr="00031F50">
        <w:rPr>
          <w:sz w:val="28"/>
          <w:szCs w:val="28"/>
        </w:rPr>
        <w:t xml:space="preserve"> Chỉ thị số 03/CT-UBND ngày 27/12/2024 </w:t>
      </w:r>
      <w:r w:rsidR="00031F50" w:rsidRPr="00031F50">
        <w:rPr>
          <w:sz w:val="28"/>
          <w:szCs w:val="28"/>
        </w:rPr>
        <w:t xml:space="preserve">của Chủ tịch UBND tỉnh </w:t>
      </w:r>
      <w:r w:rsidRPr="00031F50">
        <w:rPr>
          <w:sz w:val="28"/>
          <w:szCs w:val="28"/>
        </w:rPr>
        <w:t xml:space="preserve">về việc tăng cường các biện pháp bảo đảm đón Tết Nguyên đán Ất Tỵ năm 2025 vui tươi, lành mạnh, an toàn, tiết kiệm và các văn bản </w:t>
      </w:r>
      <w:r w:rsidR="00551817">
        <w:rPr>
          <w:sz w:val="28"/>
          <w:szCs w:val="28"/>
        </w:rPr>
        <w:t xml:space="preserve">khác có </w:t>
      </w:r>
      <w:r w:rsidRPr="00031F50">
        <w:rPr>
          <w:sz w:val="28"/>
          <w:szCs w:val="28"/>
        </w:rPr>
        <w:t>liên quan.</w:t>
      </w:r>
    </w:p>
    <w:p w14:paraId="5D85D471"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551817">
        <w:rPr>
          <w:b/>
          <w:sz w:val="28"/>
          <w:szCs w:val="28"/>
          <w:lang w:val="en-US"/>
        </w:rPr>
        <w:t>2</w:t>
      </w:r>
      <w:r w:rsidRPr="00031F50">
        <w:rPr>
          <w:sz w:val="28"/>
          <w:szCs w:val="28"/>
          <w:lang w:val="en-US"/>
        </w:rPr>
        <w:t>. Thực hiện nghiêm túc quy định về tặng quà, nhận quà tặng:</w:t>
      </w:r>
    </w:p>
    <w:p w14:paraId="7233D5E1"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031F50">
        <w:rPr>
          <w:sz w:val="28"/>
          <w:szCs w:val="28"/>
          <w:lang w:val="en-US"/>
        </w:rPr>
        <w:t>-  Cơ quan, tổ chức, đơn vị, người có chức vụ, quyền hạn chỉ được sử dụng tài chính công, tài sản công để làm quà tặng vì mục đích từ thiện, đối ngoại và thực hiện chế độ, chính sách theo quy định của pháp luật.</w:t>
      </w:r>
    </w:p>
    <w:p w14:paraId="49A108FB"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031F50">
        <w:rPr>
          <w:sz w:val="28"/>
          <w:szCs w:val="28"/>
          <w:lang w:val="en-US"/>
        </w:rPr>
        <w:t xml:space="preserve">-  Việc tặng quà </w:t>
      </w:r>
      <w:r w:rsidRPr="00031F50">
        <w:rPr>
          <w:i/>
          <w:sz w:val="28"/>
          <w:szCs w:val="28"/>
        </w:rPr>
        <w:t>(không phân biệt nguồn kinh phí)</w:t>
      </w:r>
      <w:r w:rsidRPr="00031F50">
        <w:rPr>
          <w:sz w:val="28"/>
          <w:szCs w:val="28"/>
        </w:rPr>
        <w:t xml:space="preserve"> </w:t>
      </w:r>
      <w:r w:rsidRPr="00031F50">
        <w:rPr>
          <w:sz w:val="28"/>
          <w:szCs w:val="28"/>
          <w:lang w:val="en-US"/>
        </w:rPr>
        <w:t xml:space="preserve">phải </w:t>
      </w:r>
      <w:r w:rsidRPr="00031F50">
        <w:rPr>
          <w:sz w:val="28"/>
          <w:szCs w:val="28"/>
        </w:rPr>
        <w:t>được ban hành kế hoạch chi tiết về đối tượng, số lượng, mức chi</w:t>
      </w:r>
      <w:r w:rsidRPr="00031F50">
        <w:rPr>
          <w:sz w:val="28"/>
          <w:szCs w:val="28"/>
          <w:lang w:val="en-US"/>
        </w:rPr>
        <w:t xml:space="preserve"> và tổ chức thực hiện đúng chế độ, định mức, tiêu chuẩn, đối tượng theo quy định của pháp luật; cơ quan, đơn vị tặng quà phải hạch toán kế toán và thực hiện công khai trong cơ quan, đơn vị mình theo đúng quy định của pháp luật.</w:t>
      </w:r>
    </w:p>
    <w:p w14:paraId="41E262EB"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551817">
        <w:rPr>
          <w:b/>
          <w:sz w:val="28"/>
          <w:szCs w:val="28"/>
          <w:lang w:val="en-US"/>
        </w:rPr>
        <w:lastRenderedPageBreak/>
        <w:t>3</w:t>
      </w:r>
      <w:r w:rsidRPr="00031F50">
        <w:rPr>
          <w:sz w:val="28"/>
          <w:szCs w:val="28"/>
          <w:lang w:val="en-US"/>
        </w:rPr>
        <w:t>. Báo cáo, nộp lại quà tặng và xử lý quà tặng</w:t>
      </w:r>
    </w:p>
    <w:p w14:paraId="24F9B421" w14:textId="1DAA0E11" w:rsidR="00890EFC" w:rsidRPr="00031F50" w:rsidRDefault="0043148B" w:rsidP="00890EFC">
      <w:pPr>
        <w:pStyle w:val="NormalWeb"/>
        <w:shd w:val="clear" w:color="auto" w:fill="FFFFFF"/>
        <w:spacing w:before="0" w:beforeAutospacing="0" w:after="120" w:afterAutospacing="0"/>
        <w:ind w:firstLine="567"/>
        <w:jc w:val="both"/>
        <w:rPr>
          <w:sz w:val="28"/>
          <w:szCs w:val="28"/>
          <w:lang w:val="en-US"/>
        </w:rPr>
      </w:pPr>
      <w:r>
        <w:rPr>
          <w:sz w:val="28"/>
          <w:szCs w:val="28"/>
          <w:lang w:val="en-US"/>
        </w:rPr>
        <w:t xml:space="preserve">- </w:t>
      </w:r>
      <w:r w:rsidR="00890EFC" w:rsidRPr="00031F50">
        <w:rPr>
          <w:sz w:val="28"/>
          <w:szCs w:val="28"/>
        </w:rPr>
        <w:t xml:space="preserve">Cơ quan, tổ chức, đơn vị, người có chức vụ, quyền hạn không được trực tiếp hoặc gián tiếp nhận quà tặng dưới mọi hình thức của cơ quan, tổ chức, đơn vị, cá nhân có liên quan đến công việc do mình giải quyết hoặc thuộc phạm vi quản lý của mình. </w:t>
      </w:r>
    </w:p>
    <w:p w14:paraId="1A8018E7"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031F50">
        <w:rPr>
          <w:sz w:val="28"/>
          <w:szCs w:val="28"/>
          <w:lang w:val="en-US"/>
        </w:rPr>
        <w:t xml:space="preserve">- Cơ quan, tổ chức, đơn vị khi nhận được quà tặng không đúng quy định thì phải từ chối; trường hợp không từ chối được thì phải giao lại quà tặng cho bộ phận chịu trách nhiệm quản lý quà tặng của cơ quan, đơn vị đó để xử lý theo quy định tại Điều </w:t>
      </w:r>
      <w:r w:rsidRPr="00031F50">
        <w:rPr>
          <w:sz w:val="28"/>
          <w:szCs w:val="28"/>
        </w:rPr>
        <w:t>27</w:t>
      </w:r>
      <w:r w:rsidRPr="00031F50">
        <w:rPr>
          <w:sz w:val="28"/>
          <w:szCs w:val="28"/>
          <w:lang w:val="en-US"/>
        </w:rPr>
        <w:t xml:space="preserve"> </w:t>
      </w:r>
      <w:r w:rsidRPr="00031F50">
        <w:rPr>
          <w:sz w:val="28"/>
          <w:szCs w:val="28"/>
        </w:rPr>
        <w:t>Nghị định số 59/2019/NĐ-CP</w:t>
      </w:r>
      <w:r w:rsidRPr="00031F50">
        <w:rPr>
          <w:sz w:val="28"/>
          <w:szCs w:val="28"/>
          <w:lang w:val="en-US"/>
        </w:rPr>
        <w:t>.</w:t>
      </w:r>
    </w:p>
    <w:p w14:paraId="3F481143" w14:textId="77777777" w:rsidR="00890EFC" w:rsidRPr="00031F50" w:rsidRDefault="00890EFC" w:rsidP="00890EFC">
      <w:pPr>
        <w:pStyle w:val="NormalWeb"/>
        <w:shd w:val="clear" w:color="auto" w:fill="FFFFFF"/>
        <w:spacing w:before="0" w:beforeAutospacing="0" w:after="120" w:afterAutospacing="0"/>
        <w:ind w:firstLine="567"/>
        <w:jc w:val="both"/>
        <w:rPr>
          <w:sz w:val="28"/>
          <w:szCs w:val="28"/>
          <w:lang w:val="en-US"/>
        </w:rPr>
      </w:pPr>
      <w:r w:rsidRPr="00031F50">
        <w:rPr>
          <w:sz w:val="28"/>
          <w:szCs w:val="28"/>
          <w:lang w:val="en-US"/>
        </w:rPr>
        <w:t xml:space="preserve">- Người có chức vụ, quyền hạn khi nhận được quà tặng không đúng quy định thì phải từ chối; trường hợp không từ chối được thì phải báo cáo Thủ trưởng cơ quan, tổ chức, đơn vị mình hoặc Thủ trưởng cơ quan, tổ chức, đơn vị cấp trên trực tiếp và nộp lại quà tặng để xử lý theo quy định tại Điều </w:t>
      </w:r>
      <w:r w:rsidRPr="00031F50">
        <w:rPr>
          <w:sz w:val="28"/>
          <w:szCs w:val="28"/>
        </w:rPr>
        <w:t>27</w:t>
      </w:r>
      <w:r w:rsidRPr="00031F50">
        <w:rPr>
          <w:sz w:val="28"/>
          <w:szCs w:val="28"/>
          <w:lang w:val="en-US"/>
        </w:rPr>
        <w:t xml:space="preserve"> </w:t>
      </w:r>
      <w:r w:rsidRPr="00031F50">
        <w:rPr>
          <w:sz w:val="28"/>
          <w:szCs w:val="28"/>
        </w:rPr>
        <w:t>Nghị định số 59/2019/NĐ-CP</w:t>
      </w:r>
      <w:r w:rsidRPr="00031F50">
        <w:rPr>
          <w:sz w:val="28"/>
          <w:szCs w:val="28"/>
          <w:lang w:val="en-US"/>
        </w:rPr>
        <w:t xml:space="preserve"> trong thời hạn 05 ngày làm việc, kể từ ngày nhận được quà tặng.</w:t>
      </w:r>
    </w:p>
    <w:p w14:paraId="1A603930" w14:textId="052B2135" w:rsidR="007E3EF0" w:rsidRPr="00031F50" w:rsidRDefault="00551817" w:rsidP="007E3EF0">
      <w:pPr>
        <w:spacing w:after="120"/>
        <w:ind w:firstLine="567"/>
        <w:jc w:val="both"/>
        <w:rPr>
          <w:sz w:val="28"/>
          <w:szCs w:val="28"/>
        </w:rPr>
      </w:pPr>
      <w:r>
        <w:rPr>
          <w:b/>
          <w:sz w:val="28"/>
          <w:szCs w:val="28"/>
        </w:rPr>
        <w:t>4</w:t>
      </w:r>
      <w:r w:rsidR="00890EFC" w:rsidRPr="00031F50">
        <w:rPr>
          <w:b/>
          <w:sz w:val="28"/>
          <w:szCs w:val="28"/>
        </w:rPr>
        <w:t>.</w:t>
      </w:r>
      <w:r w:rsidR="00890EFC" w:rsidRPr="00031F50">
        <w:rPr>
          <w:sz w:val="28"/>
          <w:szCs w:val="28"/>
        </w:rPr>
        <w:t xml:space="preserve"> Thủ trưởng các cơ quan, tổ chức, đơn vị thực hiện các nội dung trên theo quy định</w:t>
      </w:r>
      <w:r w:rsidR="00AE006D" w:rsidRPr="00031F50">
        <w:rPr>
          <w:sz w:val="28"/>
          <w:szCs w:val="28"/>
        </w:rPr>
        <w:t>. B</w:t>
      </w:r>
      <w:r w:rsidR="00890EFC" w:rsidRPr="00031F50">
        <w:rPr>
          <w:sz w:val="28"/>
          <w:szCs w:val="28"/>
        </w:rPr>
        <w:t>áo cáo gửi về Thanh tra tỉnh</w:t>
      </w:r>
      <w:r w:rsidR="00890EFC" w:rsidRPr="00031F50">
        <w:rPr>
          <w:i/>
          <w:sz w:val="28"/>
          <w:szCs w:val="28"/>
        </w:rPr>
        <w:t xml:space="preserve"> </w:t>
      </w:r>
      <w:r w:rsidR="00890EFC" w:rsidRPr="00031F50">
        <w:rPr>
          <w:b/>
          <w:sz w:val="28"/>
          <w:szCs w:val="28"/>
        </w:rPr>
        <w:t>chậm nhất ngày</w:t>
      </w:r>
      <w:r w:rsidR="00890EFC" w:rsidRPr="00031F50">
        <w:rPr>
          <w:sz w:val="28"/>
          <w:szCs w:val="28"/>
        </w:rPr>
        <w:t xml:space="preserve"> </w:t>
      </w:r>
      <w:r w:rsidR="00890EFC" w:rsidRPr="00031F50">
        <w:rPr>
          <w:b/>
          <w:sz w:val="28"/>
          <w:szCs w:val="28"/>
          <w:lang w:val="vi-VN"/>
        </w:rPr>
        <w:t>02</w:t>
      </w:r>
      <w:r w:rsidR="00890EFC" w:rsidRPr="00031F50">
        <w:rPr>
          <w:b/>
          <w:sz w:val="28"/>
          <w:szCs w:val="28"/>
        </w:rPr>
        <w:t>/02/202</w:t>
      </w:r>
      <w:r w:rsidR="00890EFC" w:rsidRPr="00031F50">
        <w:rPr>
          <w:b/>
          <w:sz w:val="28"/>
          <w:szCs w:val="28"/>
          <w:lang w:val="vi-VN"/>
        </w:rPr>
        <w:t>5</w:t>
      </w:r>
      <w:r w:rsidR="007E3EF0" w:rsidRPr="00031F50">
        <w:rPr>
          <w:b/>
          <w:sz w:val="28"/>
          <w:szCs w:val="28"/>
          <w:lang w:val="vi-VN"/>
        </w:rPr>
        <w:t xml:space="preserve"> </w:t>
      </w:r>
      <w:r w:rsidR="00AE006D" w:rsidRPr="00031F50">
        <w:rPr>
          <w:sz w:val="28"/>
          <w:szCs w:val="28"/>
        </w:rPr>
        <w:t>khi có</w:t>
      </w:r>
      <w:r w:rsidR="007E3EF0" w:rsidRPr="00031F50">
        <w:rPr>
          <w:sz w:val="28"/>
          <w:szCs w:val="28"/>
          <w:lang w:val="vi-VN"/>
        </w:rPr>
        <w:t xml:space="preserve"> </w:t>
      </w:r>
      <w:r w:rsidR="00AE006D" w:rsidRPr="00031F50">
        <w:rPr>
          <w:sz w:val="28"/>
          <w:szCs w:val="28"/>
          <w:lang w:val="vi-VN"/>
        </w:rPr>
        <w:t xml:space="preserve">phát sinh </w:t>
      </w:r>
      <w:r w:rsidR="007E3EF0" w:rsidRPr="00031F50">
        <w:rPr>
          <w:sz w:val="28"/>
          <w:szCs w:val="28"/>
          <w:lang w:val="vi-VN"/>
        </w:rPr>
        <w:t xml:space="preserve">trường hợp </w:t>
      </w:r>
      <w:r w:rsidR="00AE006D" w:rsidRPr="00031F50">
        <w:rPr>
          <w:sz w:val="28"/>
          <w:szCs w:val="28"/>
          <w:lang w:val="vi-VN"/>
        </w:rPr>
        <w:t>thực hiện không đúng quy định</w:t>
      </w:r>
      <w:r w:rsidR="00AE006D" w:rsidRPr="00031F50">
        <w:rPr>
          <w:sz w:val="28"/>
          <w:szCs w:val="28"/>
        </w:rPr>
        <w:t>;</w:t>
      </w:r>
      <w:r w:rsidR="007E3EF0" w:rsidRPr="00031F50">
        <w:rPr>
          <w:sz w:val="28"/>
          <w:szCs w:val="28"/>
          <w:lang w:val="vi-VN"/>
        </w:rPr>
        <w:t xml:space="preserve"> </w:t>
      </w:r>
      <w:r w:rsidR="00AE006D" w:rsidRPr="00031F50">
        <w:rPr>
          <w:sz w:val="28"/>
          <w:szCs w:val="28"/>
        </w:rPr>
        <w:t>quá thời gian trên không báo cáo thì xem như</w:t>
      </w:r>
      <w:r w:rsidR="00E8410E" w:rsidRPr="00031F50">
        <w:rPr>
          <w:sz w:val="28"/>
          <w:szCs w:val="28"/>
        </w:rPr>
        <w:t xml:space="preserve"> </w:t>
      </w:r>
      <w:r w:rsidR="007E3EF0" w:rsidRPr="00031F50">
        <w:rPr>
          <w:sz w:val="28"/>
          <w:szCs w:val="28"/>
          <w:lang w:val="vi-VN"/>
        </w:rPr>
        <w:t>thực hiện</w:t>
      </w:r>
      <w:r w:rsidR="00E8410E" w:rsidRPr="00031F50">
        <w:rPr>
          <w:sz w:val="28"/>
          <w:szCs w:val="28"/>
        </w:rPr>
        <w:t xml:space="preserve"> </w:t>
      </w:r>
      <w:r w:rsidR="00AE006D" w:rsidRPr="00031F50">
        <w:rPr>
          <w:sz w:val="28"/>
          <w:szCs w:val="28"/>
        </w:rPr>
        <w:t>đảm bảo quy định</w:t>
      </w:r>
      <w:r w:rsidR="00890EFC" w:rsidRPr="00031F50">
        <w:rPr>
          <w:sz w:val="28"/>
          <w:szCs w:val="28"/>
          <w:lang w:val="vi-VN"/>
        </w:rPr>
        <w:t xml:space="preserve"> </w:t>
      </w:r>
      <w:r w:rsidR="00890EFC" w:rsidRPr="00031F50">
        <w:rPr>
          <w:i/>
          <w:sz w:val="28"/>
          <w:szCs w:val="28"/>
        </w:rPr>
        <w:t>(gửi liên thông qua eGov, các cơ quan không có eGov thì gửi bằng văn bản giấy)</w:t>
      </w:r>
      <w:r w:rsidR="00890EFC" w:rsidRPr="00031F50">
        <w:rPr>
          <w:sz w:val="28"/>
          <w:szCs w:val="28"/>
        </w:rPr>
        <w:t>.</w:t>
      </w:r>
    </w:p>
    <w:p w14:paraId="6A8FECB1" w14:textId="03351105" w:rsidR="00890EFC" w:rsidRPr="00031F50" w:rsidRDefault="00890EFC" w:rsidP="00890EFC">
      <w:pPr>
        <w:spacing w:after="120"/>
        <w:ind w:firstLine="720"/>
        <w:jc w:val="both"/>
        <w:rPr>
          <w:i/>
          <w:sz w:val="28"/>
        </w:rPr>
      </w:pPr>
      <w:r w:rsidRPr="00031F50">
        <w:rPr>
          <w:i/>
          <w:sz w:val="28"/>
        </w:rPr>
        <w:t xml:space="preserve">Quá trình thực hiện, </w:t>
      </w:r>
      <w:r w:rsidR="00551817">
        <w:rPr>
          <w:i/>
          <w:sz w:val="28"/>
        </w:rPr>
        <w:t xml:space="preserve">có phát sinh khó khăn, vướng mắc, </w:t>
      </w:r>
      <w:r w:rsidRPr="00031F50">
        <w:rPr>
          <w:i/>
          <w:sz w:val="28"/>
        </w:rPr>
        <w:t xml:space="preserve">các </w:t>
      </w:r>
      <w:r w:rsidRPr="00031F50">
        <w:rPr>
          <w:i/>
          <w:sz w:val="28"/>
          <w:szCs w:val="28"/>
        </w:rPr>
        <w:t>cơ quan, tổ chức, đơn vị</w:t>
      </w:r>
      <w:r w:rsidRPr="00031F50">
        <w:rPr>
          <w:sz w:val="28"/>
          <w:szCs w:val="28"/>
        </w:rPr>
        <w:t xml:space="preserve"> </w:t>
      </w:r>
      <w:r w:rsidRPr="00031F50">
        <w:rPr>
          <w:i/>
          <w:sz w:val="28"/>
        </w:rPr>
        <w:t>liên hệ đồng chí Thạch Thị Ngọc Phúc, Thanh tra viên Phòng Nghiệp vụ 3 - Thanh tra tỉn</w:t>
      </w:r>
      <w:r w:rsidR="00551817">
        <w:rPr>
          <w:i/>
          <w:sz w:val="28"/>
        </w:rPr>
        <w:t>h, số điện thoại: 0348.787.724 để được hướng dẫn cụ thể.</w:t>
      </w:r>
    </w:p>
    <w:p w14:paraId="2E7837DD" w14:textId="41C6B1C3" w:rsidR="00890EFC" w:rsidRPr="00031F50" w:rsidRDefault="00551817" w:rsidP="00890EFC">
      <w:pPr>
        <w:spacing w:after="120"/>
        <w:ind w:firstLine="567"/>
        <w:jc w:val="both"/>
        <w:rPr>
          <w:sz w:val="28"/>
          <w:szCs w:val="28"/>
        </w:rPr>
      </w:pPr>
      <w:r>
        <w:rPr>
          <w:b/>
          <w:sz w:val="28"/>
          <w:szCs w:val="28"/>
        </w:rPr>
        <w:t>5</w:t>
      </w:r>
      <w:r w:rsidR="00890EFC" w:rsidRPr="00031F50">
        <w:rPr>
          <w:b/>
          <w:sz w:val="28"/>
          <w:szCs w:val="28"/>
        </w:rPr>
        <w:t xml:space="preserve">. </w:t>
      </w:r>
      <w:r w:rsidRPr="00551817">
        <w:rPr>
          <w:sz w:val="28"/>
          <w:szCs w:val="28"/>
        </w:rPr>
        <w:t>Giao</w:t>
      </w:r>
      <w:r>
        <w:rPr>
          <w:b/>
          <w:sz w:val="28"/>
          <w:szCs w:val="28"/>
        </w:rPr>
        <w:t xml:space="preserve"> </w:t>
      </w:r>
      <w:r w:rsidR="00890EFC" w:rsidRPr="00031F50">
        <w:rPr>
          <w:sz w:val="28"/>
          <w:szCs w:val="28"/>
        </w:rPr>
        <w:t xml:space="preserve">Thanh tra tỉnh tổng hợp và tham mưu UBND tỉnh báo cáo Thanh tra Chính phủ </w:t>
      </w:r>
      <w:r w:rsidR="00890EFC" w:rsidRPr="00031F50">
        <w:rPr>
          <w:b/>
          <w:sz w:val="28"/>
          <w:szCs w:val="28"/>
        </w:rPr>
        <w:t xml:space="preserve">chậm nhất ngày </w:t>
      </w:r>
      <w:r w:rsidR="00890EFC" w:rsidRPr="00031F50">
        <w:rPr>
          <w:b/>
          <w:sz w:val="28"/>
          <w:szCs w:val="28"/>
          <w:lang w:val="vi-VN"/>
        </w:rPr>
        <w:t>03</w:t>
      </w:r>
      <w:r w:rsidR="00890EFC" w:rsidRPr="00031F50">
        <w:rPr>
          <w:b/>
          <w:sz w:val="28"/>
          <w:szCs w:val="28"/>
        </w:rPr>
        <w:t>/02/202</w:t>
      </w:r>
      <w:r w:rsidR="00890EFC" w:rsidRPr="00031F50">
        <w:rPr>
          <w:b/>
          <w:sz w:val="28"/>
          <w:szCs w:val="28"/>
          <w:lang w:val="vi-VN"/>
        </w:rPr>
        <w:t>5</w:t>
      </w:r>
      <w:r w:rsidR="00890EFC" w:rsidRPr="00031F50">
        <w:rPr>
          <w:sz w:val="28"/>
          <w:szCs w:val="28"/>
        </w:rPr>
        <w:t>.</w:t>
      </w:r>
    </w:p>
    <w:p w14:paraId="5503F2E6" w14:textId="48D22387" w:rsidR="00890EFC" w:rsidRPr="00031F50" w:rsidRDefault="00551817" w:rsidP="00890EFC">
      <w:pPr>
        <w:spacing w:after="120"/>
        <w:ind w:firstLine="720"/>
        <w:jc w:val="both"/>
        <w:rPr>
          <w:sz w:val="28"/>
        </w:rPr>
      </w:pPr>
      <w:r>
        <w:rPr>
          <w:sz w:val="28"/>
        </w:rPr>
        <w:t>Đ</w:t>
      </w:r>
      <w:r w:rsidR="00890EFC" w:rsidRPr="00031F50">
        <w:rPr>
          <w:sz w:val="28"/>
        </w:rPr>
        <w:t xml:space="preserve">ề nghị Thủ trưởng các cơ quan, đơn vị, địa phương tổ chức thực hiện nghiêm túc </w:t>
      </w:r>
      <w:r>
        <w:rPr>
          <w:sz w:val="28"/>
        </w:rPr>
        <w:t>nội dung chỉ đạo tại Công văn</w:t>
      </w:r>
      <w:r w:rsidR="00890EFC" w:rsidRPr="00031F50">
        <w:rPr>
          <w:sz w:val="28"/>
        </w:rPr>
        <w:t xml:space="preserve"> này./.</w:t>
      </w:r>
    </w:p>
    <w:p w14:paraId="138A44B0" w14:textId="77777777" w:rsidR="00890EFC" w:rsidRPr="00031F50" w:rsidRDefault="00890EFC" w:rsidP="00890EFC">
      <w:pPr>
        <w:spacing w:before="120" w:after="120"/>
        <w:jc w:val="both"/>
        <w:rPr>
          <w:b/>
          <w:sz w:val="28"/>
          <w:szCs w:val="2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890EFC" w:rsidRPr="00031F50" w14:paraId="5994BD4C" w14:textId="77777777" w:rsidTr="00890EFC">
        <w:tc>
          <w:tcPr>
            <w:tcW w:w="4744" w:type="dxa"/>
            <w:hideMark/>
          </w:tcPr>
          <w:p w14:paraId="3A79D354" w14:textId="77777777" w:rsidR="00890EFC" w:rsidRPr="00031F50" w:rsidRDefault="00890EFC">
            <w:pPr>
              <w:tabs>
                <w:tab w:val="left" w:pos="851"/>
              </w:tabs>
              <w:rPr>
                <w:b/>
                <w:sz w:val="20"/>
                <w:szCs w:val="20"/>
                <w:lang w:val="pl-PL"/>
              </w:rPr>
            </w:pPr>
            <w:r w:rsidRPr="00031F50">
              <w:rPr>
                <w:b/>
                <w:i/>
                <w:szCs w:val="20"/>
                <w:lang w:val="pl-PL"/>
              </w:rPr>
              <w:t>Nơi nhận:</w:t>
            </w:r>
          </w:p>
          <w:p w14:paraId="7FDA63EC" w14:textId="77777777" w:rsidR="00551817" w:rsidRPr="00031F50" w:rsidRDefault="00551817" w:rsidP="00551817">
            <w:pPr>
              <w:tabs>
                <w:tab w:val="left" w:pos="851"/>
              </w:tabs>
              <w:rPr>
                <w:sz w:val="22"/>
                <w:szCs w:val="20"/>
                <w:lang w:val="pl-PL"/>
              </w:rPr>
            </w:pPr>
            <w:r w:rsidRPr="00031F50">
              <w:rPr>
                <w:sz w:val="22"/>
                <w:szCs w:val="20"/>
                <w:lang w:val="pl-PL"/>
              </w:rPr>
              <w:t>- Như trên;</w:t>
            </w:r>
          </w:p>
          <w:p w14:paraId="6EAD0A9D" w14:textId="018324D6" w:rsidR="00890EFC" w:rsidRPr="00031F50" w:rsidRDefault="00890EFC">
            <w:pPr>
              <w:tabs>
                <w:tab w:val="left" w:pos="851"/>
              </w:tabs>
              <w:rPr>
                <w:sz w:val="22"/>
                <w:szCs w:val="20"/>
                <w:lang w:val="pl-PL"/>
              </w:rPr>
            </w:pPr>
            <w:r w:rsidRPr="00031F50">
              <w:rPr>
                <w:sz w:val="22"/>
                <w:szCs w:val="20"/>
                <w:lang w:val="pl-PL"/>
              </w:rPr>
              <w:t>- Cục III, IV TTCP;</w:t>
            </w:r>
          </w:p>
          <w:p w14:paraId="7F7D25B6" w14:textId="77777777" w:rsidR="00890EFC" w:rsidRPr="00031F50" w:rsidRDefault="00890EFC">
            <w:pPr>
              <w:tabs>
                <w:tab w:val="left" w:pos="851"/>
              </w:tabs>
              <w:rPr>
                <w:sz w:val="22"/>
                <w:szCs w:val="20"/>
                <w:lang w:val="pl-PL"/>
              </w:rPr>
            </w:pPr>
            <w:r w:rsidRPr="00031F50">
              <w:rPr>
                <w:sz w:val="22"/>
                <w:szCs w:val="20"/>
                <w:lang w:val="pl-PL"/>
              </w:rPr>
              <w:t>- TT Tỉnh ủy, TT.HĐND tỉnh;</w:t>
            </w:r>
          </w:p>
          <w:p w14:paraId="7F1CC0E8" w14:textId="77777777" w:rsidR="00890EFC" w:rsidRPr="00031F50" w:rsidRDefault="00890EFC">
            <w:pPr>
              <w:tabs>
                <w:tab w:val="left" w:pos="851"/>
              </w:tabs>
              <w:rPr>
                <w:sz w:val="22"/>
                <w:szCs w:val="20"/>
                <w:lang w:val="pl-PL"/>
              </w:rPr>
            </w:pPr>
            <w:r w:rsidRPr="00031F50">
              <w:rPr>
                <w:sz w:val="22"/>
                <w:szCs w:val="20"/>
                <w:lang w:val="pl-PL"/>
              </w:rPr>
              <w:t>- Ban Nội chính TU;</w:t>
            </w:r>
          </w:p>
          <w:p w14:paraId="0D2185FC" w14:textId="77777777" w:rsidR="00890EFC" w:rsidRPr="00031F50" w:rsidRDefault="00890EFC">
            <w:pPr>
              <w:tabs>
                <w:tab w:val="left" w:pos="851"/>
              </w:tabs>
              <w:rPr>
                <w:sz w:val="22"/>
                <w:szCs w:val="20"/>
                <w:lang w:val="pl-PL"/>
              </w:rPr>
            </w:pPr>
            <w:r w:rsidRPr="00031F50">
              <w:rPr>
                <w:sz w:val="22"/>
                <w:szCs w:val="20"/>
                <w:lang w:val="pl-PL"/>
              </w:rPr>
              <w:t>- CT, các PCT UBND tỉnh;</w:t>
            </w:r>
          </w:p>
          <w:p w14:paraId="45FC43EB" w14:textId="77777777" w:rsidR="00890EFC" w:rsidRPr="00031F50" w:rsidRDefault="00890EFC">
            <w:pPr>
              <w:tabs>
                <w:tab w:val="left" w:pos="851"/>
              </w:tabs>
              <w:rPr>
                <w:b/>
                <w:sz w:val="22"/>
                <w:szCs w:val="20"/>
                <w:lang w:val="pl-PL"/>
              </w:rPr>
            </w:pPr>
            <w:r w:rsidRPr="00031F50">
              <w:rPr>
                <w:sz w:val="22"/>
                <w:szCs w:val="20"/>
                <w:lang w:val="pl-PL"/>
              </w:rPr>
              <w:t>- Thanh tra tỉnh;</w:t>
            </w:r>
          </w:p>
          <w:p w14:paraId="79C65FF7" w14:textId="77777777" w:rsidR="00890EFC" w:rsidRPr="00031F50" w:rsidRDefault="00890EFC">
            <w:pPr>
              <w:tabs>
                <w:tab w:val="left" w:pos="851"/>
              </w:tabs>
              <w:rPr>
                <w:b/>
                <w:sz w:val="20"/>
                <w:szCs w:val="20"/>
                <w:lang w:val="pl-PL"/>
              </w:rPr>
            </w:pPr>
            <w:r w:rsidRPr="00031F50">
              <w:rPr>
                <w:sz w:val="22"/>
                <w:szCs w:val="20"/>
                <w:lang w:val="pl-PL"/>
              </w:rPr>
              <w:t>- Lưu: VT.VP UBND tỉnh.</w:t>
            </w:r>
          </w:p>
        </w:tc>
        <w:tc>
          <w:tcPr>
            <w:tcW w:w="4754" w:type="dxa"/>
            <w:hideMark/>
          </w:tcPr>
          <w:p w14:paraId="556885DC" w14:textId="77777777" w:rsidR="00890EFC" w:rsidRDefault="00551817">
            <w:pPr>
              <w:tabs>
                <w:tab w:val="left" w:pos="851"/>
              </w:tabs>
              <w:jc w:val="center"/>
              <w:rPr>
                <w:b/>
                <w:sz w:val="28"/>
                <w:szCs w:val="28"/>
                <w:lang w:val="pt-BR"/>
              </w:rPr>
            </w:pPr>
            <w:r>
              <w:rPr>
                <w:b/>
                <w:sz w:val="28"/>
                <w:szCs w:val="28"/>
                <w:lang w:val="pt-BR"/>
              </w:rPr>
              <w:t xml:space="preserve">KT. </w:t>
            </w:r>
            <w:r w:rsidR="00890EFC" w:rsidRPr="00031F50">
              <w:rPr>
                <w:b/>
                <w:sz w:val="28"/>
                <w:szCs w:val="28"/>
                <w:lang w:val="pt-BR"/>
              </w:rPr>
              <w:t>CHỦ TỊCH</w:t>
            </w:r>
          </w:p>
          <w:p w14:paraId="4A5C7F84" w14:textId="1750C946" w:rsidR="00551817" w:rsidRPr="00031F50" w:rsidRDefault="00551817">
            <w:pPr>
              <w:tabs>
                <w:tab w:val="left" w:pos="851"/>
              </w:tabs>
              <w:jc w:val="center"/>
              <w:rPr>
                <w:b/>
                <w:sz w:val="28"/>
                <w:szCs w:val="28"/>
                <w:lang w:val="pt-BR"/>
              </w:rPr>
            </w:pPr>
            <w:r>
              <w:rPr>
                <w:b/>
                <w:sz w:val="28"/>
                <w:szCs w:val="28"/>
                <w:lang w:val="pt-BR"/>
              </w:rPr>
              <w:t>PHÓ CHỦ TỊCH</w:t>
            </w:r>
          </w:p>
        </w:tc>
      </w:tr>
    </w:tbl>
    <w:p w14:paraId="4B99C488" w14:textId="389B20A0" w:rsidR="000137E5" w:rsidRPr="00031F50" w:rsidRDefault="000137E5" w:rsidP="0019320E"/>
    <w:sectPr w:rsidR="000137E5" w:rsidRPr="00031F50" w:rsidSect="00551817">
      <w:headerReference w:type="default" r:id="rId7"/>
      <w:footerReference w:type="default" r:id="rId8"/>
      <w:headerReference w:type="first" r:id="rId9"/>
      <w:pgSz w:w="11909" w:h="16834" w:code="9"/>
      <w:pgMar w:top="1134" w:right="964" w:bottom="1134" w:left="1699"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FB5A7" w14:textId="77777777" w:rsidR="00C31F67" w:rsidRDefault="00C31F67" w:rsidP="00236C45">
      <w:r>
        <w:separator/>
      </w:r>
    </w:p>
  </w:endnote>
  <w:endnote w:type="continuationSeparator" w:id="0">
    <w:p w14:paraId="0F341DE0" w14:textId="77777777" w:rsidR="00C31F67" w:rsidRDefault="00C31F67" w:rsidP="0023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19E3F" w14:textId="77777777" w:rsidR="0061705A" w:rsidRDefault="0061705A">
    <w:pPr>
      <w:pStyle w:val="Footer"/>
      <w:jc w:val="right"/>
    </w:pPr>
  </w:p>
  <w:p w14:paraId="20B0A3B1" w14:textId="77777777" w:rsidR="00236C45" w:rsidRDefault="00236C4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6D3EB" w14:textId="77777777" w:rsidR="00C31F67" w:rsidRDefault="00C31F67" w:rsidP="00236C45">
      <w:r>
        <w:separator/>
      </w:r>
    </w:p>
  </w:footnote>
  <w:footnote w:type="continuationSeparator" w:id="0">
    <w:p w14:paraId="1F44C49A" w14:textId="77777777" w:rsidR="00C31F67" w:rsidRDefault="00C31F67" w:rsidP="00236C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181008"/>
      <w:docPartObj>
        <w:docPartGallery w:val="Page Numbers (Top of Page)"/>
        <w:docPartUnique/>
      </w:docPartObj>
    </w:sdtPr>
    <w:sdtEndPr>
      <w:rPr>
        <w:noProof/>
      </w:rPr>
    </w:sdtEndPr>
    <w:sdtContent>
      <w:p w14:paraId="18141E83" w14:textId="3E80542E" w:rsidR="00B97971" w:rsidRDefault="00B97971">
        <w:pPr>
          <w:pStyle w:val="Header"/>
          <w:jc w:val="center"/>
        </w:pPr>
        <w:r>
          <w:fldChar w:fldCharType="begin"/>
        </w:r>
        <w:r>
          <w:instrText xml:space="preserve"> PAGE   \* MERGEFORMAT </w:instrText>
        </w:r>
        <w:r>
          <w:fldChar w:fldCharType="separate"/>
        </w:r>
        <w:r w:rsidR="00E7375C">
          <w:rPr>
            <w:noProof/>
          </w:rPr>
          <w:t>2</w:t>
        </w:r>
        <w:r>
          <w:rPr>
            <w:noProof/>
          </w:rPr>
          <w:fldChar w:fldCharType="end"/>
        </w:r>
      </w:p>
    </w:sdtContent>
  </w:sdt>
  <w:p w14:paraId="56E34A20" w14:textId="77777777" w:rsidR="00B97971" w:rsidRDefault="00B9797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A7EF" w14:textId="77777777" w:rsidR="00B97971" w:rsidRDefault="00B97971">
    <w:pPr>
      <w:pStyle w:val="Header"/>
      <w:jc w:val="center"/>
    </w:pPr>
  </w:p>
  <w:p w14:paraId="27217BF4" w14:textId="77777777" w:rsidR="00B97971" w:rsidRDefault="00B979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472B"/>
    <w:multiLevelType w:val="hybridMultilevel"/>
    <w:tmpl w:val="4E3CDA10"/>
    <w:lvl w:ilvl="0" w:tplc="C8ECA004">
      <w:start w:val="1"/>
      <w:numFmt w:val="decimal"/>
      <w:lvlText w:val="%1."/>
      <w:lvlJc w:val="left"/>
      <w:pPr>
        <w:ind w:left="5180" w:hanging="360"/>
      </w:pPr>
      <w:rPr>
        <w:rFonts w:hint="default"/>
      </w:rPr>
    </w:lvl>
    <w:lvl w:ilvl="1" w:tplc="042A0019" w:tentative="1">
      <w:start w:val="1"/>
      <w:numFmt w:val="lowerLetter"/>
      <w:lvlText w:val="%2."/>
      <w:lvlJc w:val="left"/>
      <w:pPr>
        <w:ind w:left="5900" w:hanging="360"/>
      </w:pPr>
    </w:lvl>
    <w:lvl w:ilvl="2" w:tplc="042A001B" w:tentative="1">
      <w:start w:val="1"/>
      <w:numFmt w:val="lowerRoman"/>
      <w:lvlText w:val="%3."/>
      <w:lvlJc w:val="right"/>
      <w:pPr>
        <w:ind w:left="6620" w:hanging="180"/>
      </w:pPr>
    </w:lvl>
    <w:lvl w:ilvl="3" w:tplc="042A000F" w:tentative="1">
      <w:start w:val="1"/>
      <w:numFmt w:val="decimal"/>
      <w:lvlText w:val="%4."/>
      <w:lvlJc w:val="left"/>
      <w:pPr>
        <w:ind w:left="7340" w:hanging="360"/>
      </w:pPr>
    </w:lvl>
    <w:lvl w:ilvl="4" w:tplc="042A0019" w:tentative="1">
      <w:start w:val="1"/>
      <w:numFmt w:val="lowerLetter"/>
      <w:lvlText w:val="%5."/>
      <w:lvlJc w:val="left"/>
      <w:pPr>
        <w:ind w:left="8060" w:hanging="360"/>
      </w:pPr>
    </w:lvl>
    <w:lvl w:ilvl="5" w:tplc="042A001B" w:tentative="1">
      <w:start w:val="1"/>
      <w:numFmt w:val="lowerRoman"/>
      <w:lvlText w:val="%6."/>
      <w:lvlJc w:val="right"/>
      <w:pPr>
        <w:ind w:left="8780" w:hanging="180"/>
      </w:pPr>
    </w:lvl>
    <w:lvl w:ilvl="6" w:tplc="042A000F" w:tentative="1">
      <w:start w:val="1"/>
      <w:numFmt w:val="decimal"/>
      <w:lvlText w:val="%7."/>
      <w:lvlJc w:val="left"/>
      <w:pPr>
        <w:ind w:left="9500" w:hanging="360"/>
      </w:pPr>
    </w:lvl>
    <w:lvl w:ilvl="7" w:tplc="042A0019" w:tentative="1">
      <w:start w:val="1"/>
      <w:numFmt w:val="lowerLetter"/>
      <w:lvlText w:val="%8."/>
      <w:lvlJc w:val="left"/>
      <w:pPr>
        <w:ind w:left="10220" w:hanging="360"/>
      </w:pPr>
    </w:lvl>
    <w:lvl w:ilvl="8" w:tplc="042A001B" w:tentative="1">
      <w:start w:val="1"/>
      <w:numFmt w:val="lowerRoman"/>
      <w:lvlText w:val="%9."/>
      <w:lvlJc w:val="right"/>
      <w:pPr>
        <w:ind w:left="10940" w:hanging="180"/>
      </w:pPr>
    </w:lvl>
  </w:abstractNum>
  <w:abstractNum w:abstractNumId="1" w15:restartNumberingAfterBreak="0">
    <w:nsid w:val="11825F46"/>
    <w:multiLevelType w:val="hybridMultilevel"/>
    <w:tmpl w:val="21B09F24"/>
    <w:lvl w:ilvl="0" w:tplc="FA38C6E0">
      <w:start w:val="1"/>
      <w:numFmt w:val="decimal"/>
      <w:lvlText w:val="%1."/>
      <w:lvlJc w:val="left"/>
      <w:pPr>
        <w:ind w:left="562" w:hanging="360"/>
      </w:pPr>
      <w:rPr>
        <w:rFonts w:hint="default"/>
      </w:rPr>
    </w:lvl>
    <w:lvl w:ilvl="1" w:tplc="042A0019" w:tentative="1">
      <w:start w:val="1"/>
      <w:numFmt w:val="lowerLetter"/>
      <w:lvlText w:val="%2."/>
      <w:lvlJc w:val="left"/>
      <w:pPr>
        <w:ind w:left="1282" w:hanging="360"/>
      </w:pPr>
    </w:lvl>
    <w:lvl w:ilvl="2" w:tplc="042A001B" w:tentative="1">
      <w:start w:val="1"/>
      <w:numFmt w:val="lowerRoman"/>
      <w:lvlText w:val="%3."/>
      <w:lvlJc w:val="right"/>
      <w:pPr>
        <w:ind w:left="2002" w:hanging="180"/>
      </w:pPr>
    </w:lvl>
    <w:lvl w:ilvl="3" w:tplc="042A000F" w:tentative="1">
      <w:start w:val="1"/>
      <w:numFmt w:val="decimal"/>
      <w:lvlText w:val="%4."/>
      <w:lvlJc w:val="left"/>
      <w:pPr>
        <w:ind w:left="2722" w:hanging="360"/>
      </w:pPr>
    </w:lvl>
    <w:lvl w:ilvl="4" w:tplc="042A0019" w:tentative="1">
      <w:start w:val="1"/>
      <w:numFmt w:val="lowerLetter"/>
      <w:lvlText w:val="%5."/>
      <w:lvlJc w:val="left"/>
      <w:pPr>
        <w:ind w:left="3442" w:hanging="360"/>
      </w:pPr>
    </w:lvl>
    <w:lvl w:ilvl="5" w:tplc="042A001B" w:tentative="1">
      <w:start w:val="1"/>
      <w:numFmt w:val="lowerRoman"/>
      <w:lvlText w:val="%6."/>
      <w:lvlJc w:val="right"/>
      <w:pPr>
        <w:ind w:left="4162" w:hanging="180"/>
      </w:pPr>
    </w:lvl>
    <w:lvl w:ilvl="6" w:tplc="042A000F" w:tentative="1">
      <w:start w:val="1"/>
      <w:numFmt w:val="decimal"/>
      <w:lvlText w:val="%7."/>
      <w:lvlJc w:val="left"/>
      <w:pPr>
        <w:ind w:left="4882" w:hanging="360"/>
      </w:pPr>
    </w:lvl>
    <w:lvl w:ilvl="7" w:tplc="042A0019" w:tentative="1">
      <w:start w:val="1"/>
      <w:numFmt w:val="lowerLetter"/>
      <w:lvlText w:val="%8."/>
      <w:lvlJc w:val="left"/>
      <w:pPr>
        <w:ind w:left="5602" w:hanging="360"/>
      </w:pPr>
    </w:lvl>
    <w:lvl w:ilvl="8" w:tplc="042A001B" w:tentative="1">
      <w:start w:val="1"/>
      <w:numFmt w:val="lowerRoman"/>
      <w:lvlText w:val="%9."/>
      <w:lvlJc w:val="right"/>
      <w:pPr>
        <w:ind w:left="6322" w:hanging="180"/>
      </w:pPr>
    </w:lvl>
  </w:abstractNum>
  <w:abstractNum w:abstractNumId="2" w15:restartNumberingAfterBreak="0">
    <w:nsid w:val="11EA5F0D"/>
    <w:multiLevelType w:val="hybridMultilevel"/>
    <w:tmpl w:val="DDA6C022"/>
    <w:lvl w:ilvl="0" w:tplc="C930E94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A5C3B9F"/>
    <w:multiLevelType w:val="hybridMultilevel"/>
    <w:tmpl w:val="F7203836"/>
    <w:lvl w:ilvl="0" w:tplc="936E4936">
      <w:start w:val="1"/>
      <w:numFmt w:val="decimal"/>
      <w:lvlText w:val="%1."/>
      <w:lvlJc w:val="left"/>
      <w:pPr>
        <w:ind w:left="562" w:hanging="360"/>
      </w:pPr>
      <w:rPr>
        <w:rFonts w:hint="default"/>
      </w:rPr>
    </w:lvl>
    <w:lvl w:ilvl="1" w:tplc="042A0019" w:tentative="1">
      <w:start w:val="1"/>
      <w:numFmt w:val="lowerLetter"/>
      <w:lvlText w:val="%2."/>
      <w:lvlJc w:val="left"/>
      <w:pPr>
        <w:ind w:left="1282" w:hanging="360"/>
      </w:pPr>
    </w:lvl>
    <w:lvl w:ilvl="2" w:tplc="042A001B" w:tentative="1">
      <w:start w:val="1"/>
      <w:numFmt w:val="lowerRoman"/>
      <w:lvlText w:val="%3."/>
      <w:lvlJc w:val="right"/>
      <w:pPr>
        <w:ind w:left="2002" w:hanging="180"/>
      </w:pPr>
    </w:lvl>
    <w:lvl w:ilvl="3" w:tplc="042A000F" w:tentative="1">
      <w:start w:val="1"/>
      <w:numFmt w:val="decimal"/>
      <w:lvlText w:val="%4."/>
      <w:lvlJc w:val="left"/>
      <w:pPr>
        <w:ind w:left="2722" w:hanging="360"/>
      </w:pPr>
    </w:lvl>
    <w:lvl w:ilvl="4" w:tplc="042A0019" w:tentative="1">
      <w:start w:val="1"/>
      <w:numFmt w:val="lowerLetter"/>
      <w:lvlText w:val="%5."/>
      <w:lvlJc w:val="left"/>
      <w:pPr>
        <w:ind w:left="3442" w:hanging="360"/>
      </w:pPr>
    </w:lvl>
    <w:lvl w:ilvl="5" w:tplc="042A001B" w:tentative="1">
      <w:start w:val="1"/>
      <w:numFmt w:val="lowerRoman"/>
      <w:lvlText w:val="%6."/>
      <w:lvlJc w:val="right"/>
      <w:pPr>
        <w:ind w:left="4162" w:hanging="180"/>
      </w:pPr>
    </w:lvl>
    <w:lvl w:ilvl="6" w:tplc="042A000F" w:tentative="1">
      <w:start w:val="1"/>
      <w:numFmt w:val="decimal"/>
      <w:lvlText w:val="%7."/>
      <w:lvlJc w:val="left"/>
      <w:pPr>
        <w:ind w:left="4882" w:hanging="360"/>
      </w:pPr>
    </w:lvl>
    <w:lvl w:ilvl="7" w:tplc="042A0019" w:tentative="1">
      <w:start w:val="1"/>
      <w:numFmt w:val="lowerLetter"/>
      <w:lvlText w:val="%8."/>
      <w:lvlJc w:val="left"/>
      <w:pPr>
        <w:ind w:left="5602" w:hanging="360"/>
      </w:pPr>
    </w:lvl>
    <w:lvl w:ilvl="8" w:tplc="042A001B" w:tentative="1">
      <w:start w:val="1"/>
      <w:numFmt w:val="lowerRoman"/>
      <w:lvlText w:val="%9."/>
      <w:lvlJc w:val="right"/>
      <w:pPr>
        <w:ind w:left="6322" w:hanging="180"/>
      </w:pPr>
    </w:lvl>
  </w:abstractNum>
  <w:abstractNum w:abstractNumId="4" w15:restartNumberingAfterBreak="0">
    <w:nsid w:val="2EA9466F"/>
    <w:multiLevelType w:val="hybridMultilevel"/>
    <w:tmpl w:val="CCCA188C"/>
    <w:lvl w:ilvl="0" w:tplc="01FC5FCE">
      <w:start w:val="1"/>
      <w:numFmt w:val="lowerLetter"/>
      <w:lvlText w:val="%1)"/>
      <w:lvlJc w:val="left"/>
      <w:pPr>
        <w:ind w:left="562" w:hanging="360"/>
      </w:pPr>
      <w:rPr>
        <w:rFonts w:hint="default"/>
      </w:rPr>
    </w:lvl>
    <w:lvl w:ilvl="1" w:tplc="042A0019" w:tentative="1">
      <w:start w:val="1"/>
      <w:numFmt w:val="lowerLetter"/>
      <w:lvlText w:val="%2."/>
      <w:lvlJc w:val="left"/>
      <w:pPr>
        <w:ind w:left="1282" w:hanging="360"/>
      </w:pPr>
    </w:lvl>
    <w:lvl w:ilvl="2" w:tplc="042A001B" w:tentative="1">
      <w:start w:val="1"/>
      <w:numFmt w:val="lowerRoman"/>
      <w:lvlText w:val="%3."/>
      <w:lvlJc w:val="right"/>
      <w:pPr>
        <w:ind w:left="2002" w:hanging="180"/>
      </w:pPr>
    </w:lvl>
    <w:lvl w:ilvl="3" w:tplc="042A000F" w:tentative="1">
      <w:start w:val="1"/>
      <w:numFmt w:val="decimal"/>
      <w:lvlText w:val="%4."/>
      <w:lvlJc w:val="left"/>
      <w:pPr>
        <w:ind w:left="2722" w:hanging="360"/>
      </w:pPr>
    </w:lvl>
    <w:lvl w:ilvl="4" w:tplc="042A0019" w:tentative="1">
      <w:start w:val="1"/>
      <w:numFmt w:val="lowerLetter"/>
      <w:lvlText w:val="%5."/>
      <w:lvlJc w:val="left"/>
      <w:pPr>
        <w:ind w:left="3442" w:hanging="360"/>
      </w:pPr>
    </w:lvl>
    <w:lvl w:ilvl="5" w:tplc="042A001B" w:tentative="1">
      <w:start w:val="1"/>
      <w:numFmt w:val="lowerRoman"/>
      <w:lvlText w:val="%6."/>
      <w:lvlJc w:val="right"/>
      <w:pPr>
        <w:ind w:left="4162" w:hanging="180"/>
      </w:pPr>
    </w:lvl>
    <w:lvl w:ilvl="6" w:tplc="042A000F" w:tentative="1">
      <w:start w:val="1"/>
      <w:numFmt w:val="decimal"/>
      <w:lvlText w:val="%7."/>
      <w:lvlJc w:val="left"/>
      <w:pPr>
        <w:ind w:left="4882" w:hanging="360"/>
      </w:pPr>
    </w:lvl>
    <w:lvl w:ilvl="7" w:tplc="042A0019" w:tentative="1">
      <w:start w:val="1"/>
      <w:numFmt w:val="lowerLetter"/>
      <w:lvlText w:val="%8."/>
      <w:lvlJc w:val="left"/>
      <w:pPr>
        <w:ind w:left="5602" w:hanging="360"/>
      </w:pPr>
    </w:lvl>
    <w:lvl w:ilvl="8" w:tplc="042A001B" w:tentative="1">
      <w:start w:val="1"/>
      <w:numFmt w:val="lowerRoman"/>
      <w:lvlText w:val="%9."/>
      <w:lvlJc w:val="right"/>
      <w:pPr>
        <w:ind w:left="6322" w:hanging="180"/>
      </w:pPr>
    </w:lvl>
  </w:abstractNum>
  <w:abstractNum w:abstractNumId="5" w15:restartNumberingAfterBreak="0">
    <w:nsid w:val="327C0A9B"/>
    <w:multiLevelType w:val="hybridMultilevel"/>
    <w:tmpl w:val="D3B6A4EA"/>
    <w:lvl w:ilvl="0" w:tplc="AD980C64">
      <w:start w:val="1"/>
      <w:numFmt w:val="decimal"/>
      <w:lvlText w:val="%1."/>
      <w:lvlJc w:val="left"/>
      <w:pPr>
        <w:ind w:left="1845" w:hanging="11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FA5E8D"/>
    <w:multiLevelType w:val="hybridMultilevel"/>
    <w:tmpl w:val="8CD2BF26"/>
    <w:lvl w:ilvl="0" w:tplc="86A0485E">
      <w:start w:val="1"/>
      <w:numFmt w:val="decimal"/>
      <w:lvlText w:val="%1."/>
      <w:lvlJc w:val="left"/>
      <w:pPr>
        <w:ind w:left="1123" w:hanging="360"/>
      </w:pPr>
      <w:rPr>
        <w:rFonts w:hint="default"/>
      </w:rPr>
    </w:lvl>
    <w:lvl w:ilvl="1" w:tplc="042A0019" w:tentative="1">
      <w:start w:val="1"/>
      <w:numFmt w:val="lowerLetter"/>
      <w:lvlText w:val="%2."/>
      <w:lvlJc w:val="left"/>
      <w:pPr>
        <w:ind w:left="1843" w:hanging="360"/>
      </w:pPr>
    </w:lvl>
    <w:lvl w:ilvl="2" w:tplc="042A001B" w:tentative="1">
      <w:start w:val="1"/>
      <w:numFmt w:val="lowerRoman"/>
      <w:lvlText w:val="%3."/>
      <w:lvlJc w:val="right"/>
      <w:pPr>
        <w:ind w:left="2563" w:hanging="180"/>
      </w:pPr>
    </w:lvl>
    <w:lvl w:ilvl="3" w:tplc="042A000F" w:tentative="1">
      <w:start w:val="1"/>
      <w:numFmt w:val="decimal"/>
      <w:lvlText w:val="%4."/>
      <w:lvlJc w:val="left"/>
      <w:pPr>
        <w:ind w:left="3283" w:hanging="360"/>
      </w:pPr>
    </w:lvl>
    <w:lvl w:ilvl="4" w:tplc="042A0019" w:tentative="1">
      <w:start w:val="1"/>
      <w:numFmt w:val="lowerLetter"/>
      <w:lvlText w:val="%5."/>
      <w:lvlJc w:val="left"/>
      <w:pPr>
        <w:ind w:left="4003" w:hanging="360"/>
      </w:pPr>
    </w:lvl>
    <w:lvl w:ilvl="5" w:tplc="042A001B" w:tentative="1">
      <w:start w:val="1"/>
      <w:numFmt w:val="lowerRoman"/>
      <w:lvlText w:val="%6."/>
      <w:lvlJc w:val="right"/>
      <w:pPr>
        <w:ind w:left="4723" w:hanging="180"/>
      </w:pPr>
    </w:lvl>
    <w:lvl w:ilvl="6" w:tplc="042A000F" w:tentative="1">
      <w:start w:val="1"/>
      <w:numFmt w:val="decimal"/>
      <w:lvlText w:val="%7."/>
      <w:lvlJc w:val="left"/>
      <w:pPr>
        <w:ind w:left="5443" w:hanging="360"/>
      </w:pPr>
    </w:lvl>
    <w:lvl w:ilvl="7" w:tplc="042A0019" w:tentative="1">
      <w:start w:val="1"/>
      <w:numFmt w:val="lowerLetter"/>
      <w:lvlText w:val="%8."/>
      <w:lvlJc w:val="left"/>
      <w:pPr>
        <w:ind w:left="6163" w:hanging="360"/>
      </w:pPr>
    </w:lvl>
    <w:lvl w:ilvl="8" w:tplc="042A001B" w:tentative="1">
      <w:start w:val="1"/>
      <w:numFmt w:val="lowerRoman"/>
      <w:lvlText w:val="%9."/>
      <w:lvlJc w:val="right"/>
      <w:pPr>
        <w:ind w:left="6883" w:hanging="180"/>
      </w:pPr>
    </w:lvl>
  </w:abstractNum>
  <w:abstractNum w:abstractNumId="7" w15:restartNumberingAfterBreak="0">
    <w:nsid w:val="5F5169BD"/>
    <w:multiLevelType w:val="hybridMultilevel"/>
    <w:tmpl w:val="664031AC"/>
    <w:lvl w:ilvl="0" w:tplc="8822E98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FD53A28"/>
    <w:multiLevelType w:val="hybridMultilevel"/>
    <w:tmpl w:val="B6B0F8F4"/>
    <w:lvl w:ilvl="0" w:tplc="4D6EC74E">
      <w:numFmt w:val="bullet"/>
      <w:lvlText w:val="-"/>
      <w:lvlJc w:val="left"/>
      <w:pPr>
        <w:ind w:left="102" w:hanging="164"/>
      </w:pPr>
      <w:rPr>
        <w:rFonts w:ascii="Times New Roman" w:eastAsia="Times New Roman" w:hAnsi="Times New Roman" w:cs="Times New Roman" w:hint="default"/>
        <w:w w:val="100"/>
        <w:sz w:val="28"/>
        <w:szCs w:val="28"/>
      </w:rPr>
    </w:lvl>
    <w:lvl w:ilvl="1" w:tplc="7A625DF8">
      <w:numFmt w:val="bullet"/>
      <w:lvlText w:val="-"/>
      <w:lvlJc w:val="left"/>
      <w:pPr>
        <w:ind w:left="202" w:hanging="173"/>
      </w:pPr>
      <w:rPr>
        <w:rFonts w:ascii="Times New Roman" w:eastAsia="Times New Roman" w:hAnsi="Times New Roman" w:cs="Times New Roman" w:hint="default"/>
        <w:w w:val="100"/>
        <w:sz w:val="28"/>
        <w:szCs w:val="28"/>
      </w:rPr>
    </w:lvl>
    <w:lvl w:ilvl="2" w:tplc="6366CCB8">
      <w:numFmt w:val="bullet"/>
      <w:lvlText w:val="•"/>
      <w:lvlJc w:val="left"/>
      <w:pPr>
        <w:ind w:left="1240" w:hanging="173"/>
      </w:pPr>
      <w:rPr>
        <w:rFonts w:hint="default"/>
      </w:rPr>
    </w:lvl>
    <w:lvl w:ilvl="3" w:tplc="4E767184">
      <w:numFmt w:val="bullet"/>
      <w:lvlText w:val="•"/>
      <w:lvlJc w:val="left"/>
      <w:pPr>
        <w:ind w:left="2281" w:hanging="173"/>
      </w:pPr>
      <w:rPr>
        <w:rFonts w:hint="default"/>
      </w:rPr>
    </w:lvl>
    <w:lvl w:ilvl="4" w:tplc="687E21F8">
      <w:numFmt w:val="bullet"/>
      <w:lvlText w:val="•"/>
      <w:lvlJc w:val="left"/>
      <w:pPr>
        <w:ind w:left="3322" w:hanging="173"/>
      </w:pPr>
      <w:rPr>
        <w:rFonts w:hint="default"/>
      </w:rPr>
    </w:lvl>
    <w:lvl w:ilvl="5" w:tplc="B15A3D1E">
      <w:numFmt w:val="bullet"/>
      <w:lvlText w:val="•"/>
      <w:lvlJc w:val="left"/>
      <w:pPr>
        <w:ind w:left="4362" w:hanging="173"/>
      </w:pPr>
      <w:rPr>
        <w:rFonts w:hint="default"/>
      </w:rPr>
    </w:lvl>
    <w:lvl w:ilvl="6" w:tplc="FF82B5E4">
      <w:numFmt w:val="bullet"/>
      <w:lvlText w:val="•"/>
      <w:lvlJc w:val="left"/>
      <w:pPr>
        <w:ind w:left="5403" w:hanging="173"/>
      </w:pPr>
      <w:rPr>
        <w:rFonts w:hint="default"/>
      </w:rPr>
    </w:lvl>
    <w:lvl w:ilvl="7" w:tplc="6E94B2CE">
      <w:numFmt w:val="bullet"/>
      <w:lvlText w:val="•"/>
      <w:lvlJc w:val="left"/>
      <w:pPr>
        <w:ind w:left="6444" w:hanging="173"/>
      </w:pPr>
      <w:rPr>
        <w:rFonts w:hint="default"/>
      </w:rPr>
    </w:lvl>
    <w:lvl w:ilvl="8" w:tplc="01D6F1B8">
      <w:numFmt w:val="bullet"/>
      <w:lvlText w:val="•"/>
      <w:lvlJc w:val="left"/>
      <w:pPr>
        <w:ind w:left="7484" w:hanging="173"/>
      </w:pPr>
      <w:rPr>
        <w:rFonts w:hint="default"/>
      </w:rPr>
    </w:lvl>
  </w:abstractNum>
  <w:abstractNum w:abstractNumId="9" w15:restartNumberingAfterBreak="0">
    <w:nsid w:val="6DCE41FD"/>
    <w:multiLevelType w:val="hybridMultilevel"/>
    <w:tmpl w:val="2B90B1AE"/>
    <w:lvl w:ilvl="0" w:tplc="58587CC6">
      <w:numFmt w:val="bullet"/>
      <w:lvlText w:val="-"/>
      <w:lvlJc w:val="left"/>
      <w:pPr>
        <w:ind w:left="1080" w:hanging="360"/>
      </w:pPr>
      <w:rPr>
        <w:rFonts w:ascii="Times New Roman" w:eastAsia="Times New Roman" w:hAnsi="Times New Roman" w:cs="Times New Roman" w:hint="default"/>
        <w:b/>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75367AC6"/>
    <w:multiLevelType w:val="hybridMultilevel"/>
    <w:tmpl w:val="9EC091A6"/>
    <w:lvl w:ilvl="0" w:tplc="2760E862">
      <w:numFmt w:val="bullet"/>
      <w:lvlText w:val="-"/>
      <w:lvlJc w:val="left"/>
      <w:pPr>
        <w:ind w:left="202" w:hanging="178"/>
      </w:pPr>
      <w:rPr>
        <w:rFonts w:ascii="Times New Roman" w:eastAsia="Times New Roman" w:hAnsi="Times New Roman" w:cs="Times New Roman" w:hint="default"/>
        <w:w w:val="100"/>
        <w:sz w:val="28"/>
        <w:szCs w:val="28"/>
      </w:rPr>
    </w:lvl>
    <w:lvl w:ilvl="1" w:tplc="93F214C6">
      <w:numFmt w:val="bullet"/>
      <w:lvlText w:val="•"/>
      <w:lvlJc w:val="left"/>
      <w:pPr>
        <w:ind w:left="1180" w:hanging="178"/>
      </w:pPr>
      <w:rPr>
        <w:rFonts w:hint="default"/>
      </w:rPr>
    </w:lvl>
    <w:lvl w:ilvl="2" w:tplc="4A589AB0">
      <w:numFmt w:val="bullet"/>
      <w:lvlText w:val="•"/>
      <w:lvlJc w:val="left"/>
      <w:pPr>
        <w:ind w:left="2161" w:hanging="178"/>
      </w:pPr>
      <w:rPr>
        <w:rFonts w:hint="default"/>
      </w:rPr>
    </w:lvl>
    <w:lvl w:ilvl="3" w:tplc="D12639FE">
      <w:numFmt w:val="bullet"/>
      <w:lvlText w:val="•"/>
      <w:lvlJc w:val="left"/>
      <w:pPr>
        <w:ind w:left="3141" w:hanging="178"/>
      </w:pPr>
      <w:rPr>
        <w:rFonts w:hint="default"/>
      </w:rPr>
    </w:lvl>
    <w:lvl w:ilvl="4" w:tplc="3C8E95E0">
      <w:numFmt w:val="bullet"/>
      <w:lvlText w:val="•"/>
      <w:lvlJc w:val="left"/>
      <w:pPr>
        <w:ind w:left="4122" w:hanging="178"/>
      </w:pPr>
      <w:rPr>
        <w:rFonts w:hint="default"/>
      </w:rPr>
    </w:lvl>
    <w:lvl w:ilvl="5" w:tplc="38A47A24">
      <w:numFmt w:val="bullet"/>
      <w:lvlText w:val="•"/>
      <w:lvlJc w:val="left"/>
      <w:pPr>
        <w:ind w:left="5103" w:hanging="178"/>
      </w:pPr>
      <w:rPr>
        <w:rFonts w:hint="default"/>
      </w:rPr>
    </w:lvl>
    <w:lvl w:ilvl="6" w:tplc="3E7EB7DA">
      <w:numFmt w:val="bullet"/>
      <w:lvlText w:val="•"/>
      <w:lvlJc w:val="left"/>
      <w:pPr>
        <w:ind w:left="6083" w:hanging="178"/>
      </w:pPr>
      <w:rPr>
        <w:rFonts w:hint="default"/>
      </w:rPr>
    </w:lvl>
    <w:lvl w:ilvl="7" w:tplc="CEECAB08">
      <w:numFmt w:val="bullet"/>
      <w:lvlText w:val="•"/>
      <w:lvlJc w:val="left"/>
      <w:pPr>
        <w:ind w:left="7064" w:hanging="178"/>
      </w:pPr>
      <w:rPr>
        <w:rFonts w:hint="default"/>
      </w:rPr>
    </w:lvl>
    <w:lvl w:ilvl="8" w:tplc="BF140712">
      <w:numFmt w:val="bullet"/>
      <w:lvlText w:val="•"/>
      <w:lvlJc w:val="left"/>
      <w:pPr>
        <w:ind w:left="8045" w:hanging="178"/>
      </w:pPr>
      <w:rPr>
        <w:rFonts w:hint="default"/>
      </w:rPr>
    </w:lvl>
  </w:abstractNum>
  <w:abstractNum w:abstractNumId="11" w15:restartNumberingAfterBreak="0">
    <w:nsid w:val="7BB65833"/>
    <w:multiLevelType w:val="hybridMultilevel"/>
    <w:tmpl w:val="212E3F66"/>
    <w:lvl w:ilvl="0" w:tplc="FEC22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C5E0475"/>
    <w:multiLevelType w:val="hybridMultilevel"/>
    <w:tmpl w:val="D5801D5C"/>
    <w:lvl w:ilvl="0" w:tplc="C1624A74">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2"/>
  </w:num>
  <w:num w:numId="2">
    <w:abstractNumId w:val="11"/>
  </w:num>
  <w:num w:numId="3">
    <w:abstractNumId w:val="5"/>
  </w:num>
  <w:num w:numId="4">
    <w:abstractNumId w:val="0"/>
  </w:num>
  <w:num w:numId="5">
    <w:abstractNumId w:val="8"/>
  </w:num>
  <w:num w:numId="6">
    <w:abstractNumId w:val="10"/>
  </w:num>
  <w:num w:numId="7">
    <w:abstractNumId w:val="6"/>
  </w:num>
  <w:num w:numId="8">
    <w:abstractNumId w:val="3"/>
  </w:num>
  <w:num w:numId="9">
    <w:abstractNumId w:val="1"/>
  </w:num>
  <w:num w:numId="10">
    <w:abstractNumId w:val="4"/>
  </w:num>
  <w:num w:numId="11">
    <w:abstractNumId w:val="9"/>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D8"/>
    <w:rsid w:val="00004156"/>
    <w:rsid w:val="000073E4"/>
    <w:rsid w:val="00007F53"/>
    <w:rsid w:val="000137E5"/>
    <w:rsid w:val="000230BC"/>
    <w:rsid w:val="000278AB"/>
    <w:rsid w:val="00031F50"/>
    <w:rsid w:val="00033C82"/>
    <w:rsid w:val="00033CF6"/>
    <w:rsid w:val="00036D7C"/>
    <w:rsid w:val="00051DF7"/>
    <w:rsid w:val="000522AA"/>
    <w:rsid w:val="00056853"/>
    <w:rsid w:val="00064E28"/>
    <w:rsid w:val="0006676A"/>
    <w:rsid w:val="00071F72"/>
    <w:rsid w:val="000874B7"/>
    <w:rsid w:val="00090AA5"/>
    <w:rsid w:val="000A776E"/>
    <w:rsid w:val="000B5660"/>
    <w:rsid w:val="000B7C12"/>
    <w:rsid w:val="00100AFF"/>
    <w:rsid w:val="001078D0"/>
    <w:rsid w:val="001101F6"/>
    <w:rsid w:val="00111B25"/>
    <w:rsid w:val="00115347"/>
    <w:rsid w:val="00115E80"/>
    <w:rsid w:val="001175E0"/>
    <w:rsid w:val="00121168"/>
    <w:rsid w:val="001265ED"/>
    <w:rsid w:val="001267FD"/>
    <w:rsid w:val="00126D23"/>
    <w:rsid w:val="00137688"/>
    <w:rsid w:val="00147A7B"/>
    <w:rsid w:val="00150C02"/>
    <w:rsid w:val="00163A18"/>
    <w:rsid w:val="001741DE"/>
    <w:rsid w:val="00175629"/>
    <w:rsid w:val="00180C89"/>
    <w:rsid w:val="001921FD"/>
    <w:rsid w:val="0019320E"/>
    <w:rsid w:val="00195B61"/>
    <w:rsid w:val="001970DA"/>
    <w:rsid w:val="001A2E06"/>
    <w:rsid w:val="001A3B2A"/>
    <w:rsid w:val="001B1A0B"/>
    <w:rsid w:val="001B66C3"/>
    <w:rsid w:val="001C1A2A"/>
    <w:rsid w:val="001E1295"/>
    <w:rsid w:val="00207BF9"/>
    <w:rsid w:val="00230985"/>
    <w:rsid w:val="0023477F"/>
    <w:rsid w:val="00236C45"/>
    <w:rsid w:val="00237CE1"/>
    <w:rsid w:val="002445A4"/>
    <w:rsid w:val="00244A34"/>
    <w:rsid w:val="00247FF5"/>
    <w:rsid w:val="00252861"/>
    <w:rsid w:val="0026006E"/>
    <w:rsid w:val="00260943"/>
    <w:rsid w:val="002620BA"/>
    <w:rsid w:val="0026388F"/>
    <w:rsid w:val="00264360"/>
    <w:rsid w:val="00266415"/>
    <w:rsid w:val="0026696F"/>
    <w:rsid w:val="00270089"/>
    <w:rsid w:val="0027280A"/>
    <w:rsid w:val="00285683"/>
    <w:rsid w:val="002A1168"/>
    <w:rsid w:val="002A2A70"/>
    <w:rsid w:val="002C2519"/>
    <w:rsid w:val="002E79F0"/>
    <w:rsid w:val="00301103"/>
    <w:rsid w:val="00304CA6"/>
    <w:rsid w:val="00312971"/>
    <w:rsid w:val="003262E8"/>
    <w:rsid w:val="00330F53"/>
    <w:rsid w:val="003606D8"/>
    <w:rsid w:val="00370085"/>
    <w:rsid w:val="0037153B"/>
    <w:rsid w:val="00382E5E"/>
    <w:rsid w:val="00391C06"/>
    <w:rsid w:val="00394B50"/>
    <w:rsid w:val="00395724"/>
    <w:rsid w:val="003A2C53"/>
    <w:rsid w:val="003A6634"/>
    <w:rsid w:val="003A707F"/>
    <w:rsid w:val="003D2F77"/>
    <w:rsid w:val="003D3782"/>
    <w:rsid w:val="003D7209"/>
    <w:rsid w:val="00402152"/>
    <w:rsid w:val="00414AE6"/>
    <w:rsid w:val="00415B6E"/>
    <w:rsid w:val="00417F90"/>
    <w:rsid w:val="004230C2"/>
    <w:rsid w:val="0043148B"/>
    <w:rsid w:val="00453450"/>
    <w:rsid w:val="00453A6C"/>
    <w:rsid w:val="00465A38"/>
    <w:rsid w:val="00486787"/>
    <w:rsid w:val="004918BA"/>
    <w:rsid w:val="004937DC"/>
    <w:rsid w:val="00495EA9"/>
    <w:rsid w:val="004967B3"/>
    <w:rsid w:val="00497898"/>
    <w:rsid w:val="004A6F0B"/>
    <w:rsid w:val="004D1E7B"/>
    <w:rsid w:val="004D4169"/>
    <w:rsid w:val="004D49B9"/>
    <w:rsid w:val="004D519F"/>
    <w:rsid w:val="004D5E18"/>
    <w:rsid w:val="004E0714"/>
    <w:rsid w:val="004E5159"/>
    <w:rsid w:val="004F349C"/>
    <w:rsid w:val="004F3556"/>
    <w:rsid w:val="00500975"/>
    <w:rsid w:val="0051169E"/>
    <w:rsid w:val="00514C78"/>
    <w:rsid w:val="00523E95"/>
    <w:rsid w:val="005366D6"/>
    <w:rsid w:val="0054218F"/>
    <w:rsid w:val="00542B49"/>
    <w:rsid w:val="005474C3"/>
    <w:rsid w:val="00551817"/>
    <w:rsid w:val="0055195D"/>
    <w:rsid w:val="005534C3"/>
    <w:rsid w:val="0055730B"/>
    <w:rsid w:val="00561BA6"/>
    <w:rsid w:val="005651A4"/>
    <w:rsid w:val="00576A39"/>
    <w:rsid w:val="00582273"/>
    <w:rsid w:val="00583F79"/>
    <w:rsid w:val="00597165"/>
    <w:rsid w:val="005A1198"/>
    <w:rsid w:val="005B15D4"/>
    <w:rsid w:val="005B7E25"/>
    <w:rsid w:val="005C6958"/>
    <w:rsid w:val="005E1A94"/>
    <w:rsid w:val="005E2423"/>
    <w:rsid w:val="005E278D"/>
    <w:rsid w:val="005E4966"/>
    <w:rsid w:val="005E7E34"/>
    <w:rsid w:val="005F09CF"/>
    <w:rsid w:val="005F4BCD"/>
    <w:rsid w:val="00606DD5"/>
    <w:rsid w:val="00613D78"/>
    <w:rsid w:val="0061705A"/>
    <w:rsid w:val="00635668"/>
    <w:rsid w:val="00644960"/>
    <w:rsid w:val="006553AA"/>
    <w:rsid w:val="006566DD"/>
    <w:rsid w:val="00657B76"/>
    <w:rsid w:val="006736C7"/>
    <w:rsid w:val="00677B58"/>
    <w:rsid w:val="006816B1"/>
    <w:rsid w:val="00690F9B"/>
    <w:rsid w:val="00696628"/>
    <w:rsid w:val="006A16D3"/>
    <w:rsid w:val="006A2DC8"/>
    <w:rsid w:val="006B4479"/>
    <w:rsid w:val="006B5B08"/>
    <w:rsid w:val="006C40E8"/>
    <w:rsid w:val="006C7627"/>
    <w:rsid w:val="006D4A19"/>
    <w:rsid w:val="006E6C89"/>
    <w:rsid w:val="006F48FD"/>
    <w:rsid w:val="006F58A6"/>
    <w:rsid w:val="0070035E"/>
    <w:rsid w:val="00702778"/>
    <w:rsid w:val="007102B9"/>
    <w:rsid w:val="00721BAD"/>
    <w:rsid w:val="00736819"/>
    <w:rsid w:val="00746B82"/>
    <w:rsid w:val="00751469"/>
    <w:rsid w:val="0075524E"/>
    <w:rsid w:val="007638CF"/>
    <w:rsid w:val="00764A83"/>
    <w:rsid w:val="00772D98"/>
    <w:rsid w:val="0077531D"/>
    <w:rsid w:val="0077594A"/>
    <w:rsid w:val="007A2E31"/>
    <w:rsid w:val="007B2285"/>
    <w:rsid w:val="007D43EC"/>
    <w:rsid w:val="007D4B74"/>
    <w:rsid w:val="007D6BEE"/>
    <w:rsid w:val="007E2E97"/>
    <w:rsid w:val="007E3EF0"/>
    <w:rsid w:val="007E4E33"/>
    <w:rsid w:val="007F5237"/>
    <w:rsid w:val="007F5497"/>
    <w:rsid w:val="00803A5D"/>
    <w:rsid w:val="008053EA"/>
    <w:rsid w:val="00807C2C"/>
    <w:rsid w:val="008165C1"/>
    <w:rsid w:val="00817948"/>
    <w:rsid w:val="0082176F"/>
    <w:rsid w:val="008237A1"/>
    <w:rsid w:val="00831174"/>
    <w:rsid w:val="00867942"/>
    <w:rsid w:val="00881D64"/>
    <w:rsid w:val="008859BC"/>
    <w:rsid w:val="008900E5"/>
    <w:rsid w:val="00890EFC"/>
    <w:rsid w:val="008A4075"/>
    <w:rsid w:val="008A575D"/>
    <w:rsid w:val="008E0DD6"/>
    <w:rsid w:val="008E7C46"/>
    <w:rsid w:val="008F487C"/>
    <w:rsid w:val="00912D6D"/>
    <w:rsid w:val="009257FE"/>
    <w:rsid w:val="009307B6"/>
    <w:rsid w:val="00936A21"/>
    <w:rsid w:val="00937619"/>
    <w:rsid w:val="009447BE"/>
    <w:rsid w:val="009566F3"/>
    <w:rsid w:val="00976110"/>
    <w:rsid w:val="0098372B"/>
    <w:rsid w:val="009845A6"/>
    <w:rsid w:val="00984EDB"/>
    <w:rsid w:val="00994E68"/>
    <w:rsid w:val="009D41E7"/>
    <w:rsid w:val="009E42DE"/>
    <w:rsid w:val="009E6D0B"/>
    <w:rsid w:val="009F434D"/>
    <w:rsid w:val="00A011A6"/>
    <w:rsid w:val="00A05821"/>
    <w:rsid w:val="00A32E14"/>
    <w:rsid w:val="00A40548"/>
    <w:rsid w:val="00A42486"/>
    <w:rsid w:val="00A45024"/>
    <w:rsid w:val="00A462D4"/>
    <w:rsid w:val="00A474BD"/>
    <w:rsid w:val="00A64938"/>
    <w:rsid w:val="00A649AA"/>
    <w:rsid w:val="00A839C1"/>
    <w:rsid w:val="00A84F69"/>
    <w:rsid w:val="00A938CE"/>
    <w:rsid w:val="00AA612E"/>
    <w:rsid w:val="00AB0695"/>
    <w:rsid w:val="00AB2B90"/>
    <w:rsid w:val="00AC64EB"/>
    <w:rsid w:val="00AC742D"/>
    <w:rsid w:val="00AE006D"/>
    <w:rsid w:val="00AE0DDF"/>
    <w:rsid w:val="00AE2942"/>
    <w:rsid w:val="00AE31BD"/>
    <w:rsid w:val="00AE4211"/>
    <w:rsid w:val="00AF7B7D"/>
    <w:rsid w:val="00B03E90"/>
    <w:rsid w:val="00B14492"/>
    <w:rsid w:val="00B17FDE"/>
    <w:rsid w:val="00B21F2D"/>
    <w:rsid w:val="00B2283F"/>
    <w:rsid w:val="00B34B8E"/>
    <w:rsid w:val="00B404F8"/>
    <w:rsid w:val="00B4275E"/>
    <w:rsid w:val="00B43226"/>
    <w:rsid w:val="00B4507D"/>
    <w:rsid w:val="00B47149"/>
    <w:rsid w:val="00B52C07"/>
    <w:rsid w:val="00B5316E"/>
    <w:rsid w:val="00B5604E"/>
    <w:rsid w:val="00B56A87"/>
    <w:rsid w:val="00B63A1E"/>
    <w:rsid w:val="00B6620C"/>
    <w:rsid w:val="00B81C07"/>
    <w:rsid w:val="00B81D28"/>
    <w:rsid w:val="00B97971"/>
    <w:rsid w:val="00BA494F"/>
    <w:rsid w:val="00BB03AA"/>
    <w:rsid w:val="00BB05DD"/>
    <w:rsid w:val="00BB684C"/>
    <w:rsid w:val="00BC4F62"/>
    <w:rsid w:val="00BC6B83"/>
    <w:rsid w:val="00BE4398"/>
    <w:rsid w:val="00BE495C"/>
    <w:rsid w:val="00BF117D"/>
    <w:rsid w:val="00BF2697"/>
    <w:rsid w:val="00C05C7F"/>
    <w:rsid w:val="00C1064B"/>
    <w:rsid w:val="00C214BD"/>
    <w:rsid w:val="00C30558"/>
    <w:rsid w:val="00C31D7C"/>
    <w:rsid w:val="00C31F67"/>
    <w:rsid w:val="00C32472"/>
    <w:rsid w:val="00C34FEA"/>
    <w:rsid w:val="00C4043C"/>
    <w:rsid w:val="00C511D1"/>
    <w:rsid w:val="00C5702E"/>
    <w:rsid w:val="00C727D3"/>
    <w:rsid w:val="00C76A00"/>
    <w:rsid w:val="00CB6B0A"/>
    <w:rsid w:val="00CC507A"/>
    <w:rsid w:val="00CD752D"/>
    <w:rsid w:val="00CD7BB3"/>
    <w:rsid w:val="00CF1D30"/>
    <w:rsid w:val="00CF727C"/>
    <w:rsid w:val="00D02A26"/>
    <w:rsid w:val="00D1203B"/>
    <w:rsid w:val="00D12BD3"/>
    <w:rsid w:val="00D15B2C"/>
    <w:rsid w:val="00D33900"/>
    <w:rsid w:val="00D34FCA"/>
    <w:rsid w:val="00D36FEE"/>
    <w:rsid w:val="00D56469"/>
    <w:rsid w:val="00D77542"/>
    <w:rsid w:val="00D776AB"/>
    <w:rsid w:val="00D83B34"/>
    <w:rsid w:val="00D87E28"/>
    <w:rsid w:val="00D907E8"/>
    <w:rsid w:val="00D95AA3"/>
    <w:rsid w:val="00D96D43"/>
    <w:rsid w:val="00DA1398"/>
    <w:rsid w:val="00DA1D51"/>
    <w:rsid w:val="00DA3369"/>
    <w:rsid w:val="00DA5D41"/>
    <w:rsid w:val="00DE2F96"/>
    <w:rsid w:val="00DF02E9"/>
    <w:rsid w:val="00E073DA"/>
    <w:rsid w:val="00E33B75"/>
    <w:rsid w:val="00E636CD"/>
    <w:rsid w:val="00E731B3"/>
    <w:rsid w:val="00E7375C"/>
    <w:rsid w:val="00E810A5"/>
    <w:rsid w:val="00E8410E"/>
    <w:rsid w:val="00E95247"/>
    <w:rsid w:val="00EB31A8"/>
    <w:rsid w:val="00EB4CD8"/>
    <w:rsid w:val="00EB5699"/>
    <w:rsid w:val="00EC3ABE"/>
    <w:rsid w:val="00EC56CD"/>
    <w:rsid w:val="00EC57AD"/>
    <w:rsid w:val="00ED0737"/>
    <w:rsid w:val="00EF0B16"/>
    <w:rsid w:val="00EF31C0"/>
    <w:rsid w:val="00EF4377"/>
    <w:rsid w:val="00F0047A"/>
    <w:rsid w:val="00F07469"/>
    <w:rsid w:val="00F11885"/>
    <w:rsid w:val="00F4775F"/>
    <w:rsid w:val="00F55503"/>
    <w:rsid w:val="00F561AF"/>
    <w:rsid w:val="00F675A7"/>
    <w:rsid w:val="00F71255"/>
    <w:rsid w:val="00F924FE"/>
    <w:rsid w:val="00F92E18"/>
    <w:rsid w:val="00F9376C"/>
    <w:rsid w:val="00F956A9"/>
    <w:rsid w:val="00F95B2E"/>
    <w:rsid w:val="00F95B73"/>
    <w:rsid w:val="00FA0A04"/>
    <w:rsid w:val="00FA1BDC"/>
    <w:rsid w:val="00FA43EB"/>
    <w:rsid w:val="00FD2CBE"/>
    <w:rsid w:val="00FE4645"/>
    <w:rsid w:val="00FE585A"/>
    <w:rsid w:val="00FF11BF"/>
    <w:rsid w:val="00FF1F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92A73"/>
  <w15:docId w15:val="{B3A8267D-5123-4BD9-9BFB-7C679564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6D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606D8"/>
    <w:pPr>
      <w:keepNext/>
      <w:outlineLvl w:val="0"/>
    </w:pPr>
    <w:rPr>
      <w:rFonts w:ascii=".VnTime" w:eastAsia="Arial Unicode MS" w:hAnsi=".VnTime"/>
      <w:b/>
      <w:color w:val="000000"/>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06D8"/>
    <w:rPr>
      <w:rFonts w:ascii=".VnTime" w:eastAsia="Arial Unicode MS" w:hAnsi=".VnTime" w:cs="Times New Roman"/>
      <w:b/>
      <w:color w:val="000000"/>
      <w:sz w:val="27"/>
      <w:szCs w:val="20"/>
    </w:rPr>
  </w:style>
  <w:style w:type="paragraph" w:styleId="ListParagraph">
    <w:name w:val="List Paragraph"/>
    <w:basedOn w:val="Normal"/>
    <w:uiPriority w:val="34"/>
    <w:qFormat/>
    <w:rsid w:val="003606D8"/>
    <w:pPr>
      <w:ind w:left="720"/>
      <w:contextualSpacing/>
    </w:pPr>
  </w:style>
  <w:style w:type="paragraph" w:styleId="BalloonText">
    <w:name w:val="Balloon Text"/>
    <w:basedOn w:val="Normal"/>
    <w:link w:val="BalloonTextChar"/>
    <w:uiPriority w:val="99"/>
    <w:semiHidden/>
    <w:unhideWhenUsed/>
    <w:rsid w:val="000874B7"/>
    <w:rPr>
      <w:rFonts w:ascii="Tahoma" w:hAnsi="Tahoma" w:cs="Tahoma"/>
      <w:sz w:val="16"/>
      <w:szCs w:val="16"/>
    </w:rPr>
  </w:style>
  <w:style w:type="character" w:customStyle="1" w:styleId="BalloonTextChar">
    <w:name w:val="Balloon Text Char"/>
    <w:basedOn w:val="DefaultParagraphFont"/>
    <w:link w:val="BalloonText"/>
    <w:uiPriority w:val="99"/>
    <w:semiHidden/>
    <w:rsid w:val="000874B7"/>
    <w:rPr>
      <w:rFonts w:ascii="Tahoma" w:eastAsia="Times New Roman" w:hAnsi="Tahoma" w:cs="Tahoma"/>
      <w:sz w:val="16"/>
      <w:szCs w:val="16"/>
    </w:rPr>
  </w:style>
  <w:style w:type="paragraph" w:styleId="BodyText">
    <w:name w:val="Body Text"/>
    <w:basedOn w:val="Normal"/>
    <w:link w:val="BodyTextChar"/>
    <w:uiPriority w:val="1"/>
    <w:qFormat/>
    <w:rsid w:val="00CB6B0A"/>
    <w:pPr>
      <w:widowControl w:val="0"/>
      <w:spacing w:before="119"/>
      <w:ind w:left="202"/>
      <w:jc w:val="both"/>
    </w:pPr>
    <w:rPr>
      <w:sz w:val="28"/>
      <w:szCs w:val="28"/>
    </w:rPr>
  </w:style>
  <w:style w:type="character" w:customStyle="1" w:styleId="BodyTextChar">
    <w:name w:val="Body Text Char"/>
    <w:basedOn w:val="DefaultParagraphFont"/>
    <w:link w:val="BodyText"/>
    <w:uiPriority w:val="1"/>
    <w:rsid w:val="00CB6B0A"/>
    <w:rPr>
      <w:rFonts w:ascii="Times New Roman" w:eastAsia="Times New Roman" w:hAnsi="Times New Roman" w:cs="Times New Roman"/>
      <w:sz w:val="28"/>
      <w:szCs w:val="28"/>
    </w:rPr>
  </w:style>
  <w:style w:type="paragraph" w:styleId="NormalWeb">
    <w:name w:val="Normal (Web)"/>
    <w:basedOn w:val="Normal"/>
    <w:uiPriority w:val="99"/>
    <w:unhideWhenUsed/>
    <w:rsid w:val="00CB6B0A"/>
    <w:pPr>
      <w:spacing w:before="100" w:beforeAutospacing="1" w:after="100" w:afterAutospacing="1"/>
    </w:pPr>
    <w:rPr>
      <w:lang w:val="vi-VN" w:eastAsia="vi-VN"/>
    </w:rPr>
  </w:style>
  <w:style w:type="character" w:styleId="Hyperlink">
    <w:name w:val="Hyperlink"/>
    <w:basedOn w:val="DefaultParagraphFont"/>
    <w:uiPriority w:val="99"/>
    <w:unhideWhenUsed/>
    <w:rsid w:val="007D43EC"/>
    <w:rPr>
      <w:color w:val="0000FF" w:themeColor="hyperlink"/>
      <w:u w:val="single"/>
    </w:rPr>
  </w:style>
  <w:style w:type="paragraph" w:styleId="Header">
    <w:name w:val="header"/>
    <w:basedOn w:val="Normal"/>
    <w:link w:val="HeaderChar"/>
    <w:uiPriority w:val="99"/>
    <w:unhideWhenUsed/>
    <w:rsid w:val="00236C45"/>
    <w:pPr>
      <w:tabs>
        <w:tab w:val="center" w:pos="4513"/>
        <w:tab w:val="right" w:pos="9026"/>
      </w:tabs>
    </w:pPr>
  </w:style>
  <w:style w:type="character" w:customStyle="1" w:styleId="HeaderChar">
    <w:name w:val="Header Char"/>
    <w:basedOn w:val="DefaultParagraphFont"/>
    <w:link w:val="Header"/>
    <w:uiPriority w:val="99"/>
    <w:rsid w:val="00236C4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6C45"/>
    <w:pPr>
      <w:tabs>
        <w:tab w:val="center" w:pos="4513"/>
        <w:tab w:val="right" w:pos="9026"/>
      </w:tabs>
    </w:pPr>
  </w:style>
  <w:style w:type="character" w:customStyle="1" w:styleId="FooterChar">
    <w:name w:val="Footer Char"/>
    <w:basedOn w:val="DefaultParagraphFont"/>
    <w:link w:val="Footer"/>
    <w:uiPriority w:val="99"/>
    <w:rsid w:val="00236C45"/>
    <w:rPr>
      <w:rFonts w:ascii="Times New Roman" w:eastAsia="Times New Roman" w:hAnsi="Times New Roman" w:cs="Times New Roman"/>
      <w:sz w:val="24"/>
      <w:szCs w:val="24"/>
    </w:rPr>
  </w:style>
  <w:style w:type="table" w:styleId="TableGrid">
    <w:name w:val="Table Grid"/>
    <w:basedOn w:val="TableNormal"/>
    <w:uiPriority w:val="59"/>
    <w:rsid w:val="002728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367005">
      <w:bodyDiv w:val="1"/>
      <w:marLeft w:val="0"/>
      <w:marRight w:val="0"/>
      <w:marTop w:val="0"/>
      <w:marBottom w:val="0"/>
      <w:divBdr>
        <w:top w:val="none" w:sz="0" w:space="0" w:color="auto"/>
        <w:left w:val="none" w:sz="0" w:space="0" w:color="auto"/>
        <w:bottom w:val="none" w:sz="0" w:space="0" w:color="auto"/>
        <w:right w:val="none" w:sz="0" w:space="0" w:color="auto"/>
      </w:divBdr>
    </w:div>
    <w:div w:id="477914473">
      <w:bodyDiv w:val="1"/>
      <w:marLeft w:val="0"/>
      <w:marRight w:val="0"/>
      <w:marTop w:val="0"/>
      <w:marBottom w:val="0"/>
      <w:divBdr>
        <w:top w:val="none" w:sz="0" w:space="0" w:color="auto"/>
        <w:left w:val="none" w:sz="0" w:space="0" w:color="auto"/>
        <w:bottom w:val="none" w:sz="0" w:space="0" w:color="auto"/>
        <w:right w:val="none" w:sz="0" w:space="0" w:color="auto"/>
      </w:divBdr>
    </w:div>
    <w:div w:id="1062286734">
      <w:bodyDiv w:val="1"/>
      <w:marLeft w:val="0"/>
      <w:marRight w:val="0"/>
      <w:marTop w:val="0"/>
      <w:marBottom w:val="0"/>
      <w:divBdr>
        <w:top w:val="none" w:sz="0" w:space="0" w:color="auto"/>
        <w:left w:val="none" w:sz="0" w:space="0" w:color="auto"/>
        <w:bottom w:val="none" w:sz="0" w:space="0" w:color="auto"/>
        <w:right w:val="none" w:sz="0" w:space="0" w:color="auto"/>
      </w:divBdr>
    </w:div>
    <w:div w:id="1068698001">
      <w:bodyDiv w:val="1"/>
      <w:marLeft w:val="0"/>
      <w:marRight w:val="0"/>
      <w:marTop w:val="0"/>
      <w:marBottom w:val="0"/>
      <w:divBdr>
        <w:top w:val="none" w:sz="0" w:space="0" w:color="auto"/>
        <w:left w:val="none" w:sz="0" w:space="0" w:color="auto"/>
        <w:bottom w:val="none" w:sz="0" w:space="0" w:color="auto"/>
        <w:right w:val="none" w:sz="0" w:space="0" w:color="auto"/>
      </w:divBdr>
    </w:div>
    <w:div w:id="1337344275">
      <w:bodyDiv w:val="1"/>
      <w:marLeft w:val="0"/>
      <w:marRight w:val="0"/>
      <w:marTop w:val="0"/>
      <w:marBottom w:val="0"/>
      <w:divBdr>
        <w:top w:val="none" w:sz="0" w:space="0" w:color="auto"/>
        <w:left w:val="none" w:sz="0" w:space="0" w:color="auto"/>
        <w:bottom w:val="none" w:sz="0" w:space="0" w:color="auto"/>
        <w:right w:val="none" w:sz="0" w:space="0" w:color="auto"/>
      </w:divBdr>
    </w:div>
    <w:div w:id="1767310382">
      <w:bodyDiv w:val="1"/>
      <w:marLeft w:val="0"/>
      <w:marRight w:val="0"/>
      <w:marTop w:val="0"/>
      <w:marBottom w:val="0"/>
      <w:divBdr>
        <w:top w:val="none" w:sz="0" w:space="0" w:color="auto"/>
        <w:left w:val="none" w:sz="0" w:space="0" w:color="auto"/>
        <w:bottom w:val="none" w:sz="0" w:space="0" w:color="auto"/>
        <w:right w:val="none" w:sz="0" w:space="0" w:color="auto"/>
      </w:divBdr>
    </w:div>
    <w:div w:id="1871526432">
      <w:bodyDiv w:val="1"/>
      <w:marLeft w:val="0"/>
      <w:marRight w:val="0"/>
      <w:marTop w:val="0"/>
      <w:marBottom w:val="0"/>
      <w:divBdr>
        <w:top w:val="none" w:sz="0" w:space="0" w:color="auto"/>
        <w:left w:val="none" w:sz="0" w:space="0" w:color="auto"/>
        <w:bottom w:val="none" w:sz="0" w:space="0" w:color="auto"/>
        <w:right w:val="none" w:sz="0" w:space="0" w:color="auto"/>
      </w:divBdr>
    </w:div>
    <w:div w:id="196807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2025-01-13T08:58:00Z</cp:lastPrinted>
  <dcterms:created xsi:type="dcterms:W3CDTF">2025-01-10T07:40:00Z</dcterms:created>
  <dcterms:modified xsi:type="dcterms:W3CDTF">2025-01-13T09:01:00Z</dcterms:modified>
</cp:coreProperties>
</file>